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DF" w:rsidRPr="0011524C" w:rsidRDefault="00A53DCA" w:rsidP="003355DA">
      <w:pPr>
        <w:spacing w:beforeLines="50" w:before="120" w:afterLines="50" w:after="120" w:line="240" w:lineRule="auto"/>
        <w:jc w:val="left"/>
        <w:rPr>
          <w:rFonts w:ascii="Candara" w:hAnsi="Candara"/>
          <w:noProof/>
          <w:sz w:val="22"/>
        </w:rPr>
      </w:pPr>
      <w:r>
        <w:rPr>
          <w:rFonts w:ascii="Candara" w:hAnsi="Candara"/>
          <w:noProof/>
          <w:sz w:val="22"/>
        </w:rPr>
        <w:pict>
          <v:shapetype id="_x0000_t202" coordsize="21600,21600" o:spt="202" path="m,l,21600r21600,l21600,xe">
            <v:stroke joinstyle="miter"/>
            <v:path gradientshapeok="t" o:connecttype="rect"/>
          </v:shapetype>
          <v:shape id="Casella di testo 3" o:spid="_x0000_s1026" type="#_x0000_t202" style="position:absolute;left:0;text-align:left;margin-left:199.6pt;margin-top:-4.2pt;width:283.35pt;height:38.5pt;z-index:251660288;visibility:visible;mso-height-percent:200;mso-wrap-distance-left:9pt;mso-wrap-distance-top:0;mso-wrap-distance-right:9pt;mso-wrap-distance-bottom:0;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">
            <v:textbox style="mso-fit-shape-to-text:t">
              <w:txbxContent>
                <w:p w:rsidR="00F274DF" w:rsidRPr="00BD1191" w:rsidRDefault="00F274DF" w:rsidP="00F274DF">
                  <w:pPr>
                    <w:jc w:val="center"/>
                    <w:rPr>
                      <w:rFonts w:ascii="Candara" w:hAnsi="Candara"/>
                    </w:rPr>
                  </w:pPr>
                  <w:r w:rsidRPr="00BD1191">
                    <w:rPr>
                      <w:rFonts w:ascii="Candara" w:hAnsi="Candara"/>
                    </w:rPr>
                    <w:t xml:space="preserve">Allegato </w:t>
                  </w:r>
                  <w:proofErr w:type="spellStart"/>
                  <w:r w:rsidRPr="00BD1191">
                    <w:rPr>
                      <w:rFonts w:ascii="Candara" w:hAnsi="Candara"/>
                    </w:rPr>
                    <w:t>Delib</w:t>
                  </w:r>
                  <w:proofErr w:type="spellEnd"/>
                  <w:r w:rsidRPr="00BD1191">
                    <w:rPr>
                      <w:rFonts w:ascii="Candara" w:hAnsi="Candara"/>
                    </w:rPr>
                    <w:t xml:space="preserve">. </w:t>
                  </w:r>
                  <w:r w:rsidR="00D70BB3">
                    <w:rPr>
                      <w:rFonts w:ascii="Candara" w:hAnsi="Candara"/>
                    </w:rPr>
                    <w:t>Assemblea</w:t>
                  </w:r>
                  <w:r w:rsidRPr="00BD1191">
                    <w:rPr>
                      <w:rFonts w:ascii="Candara" w:hAnsi="Candara"/>
                    </w:rPr>
                    <w:t xml:space="preserve"> n.</w:t>
                  </w:r>
                  <w:r w:rsidR="00D70BB3">
                    <w:rPr>
                      <w:rFonts w:ascii="Candara" w:hAnsi="Candara"/>
                    </w:rPr>
                    <w:t xml:space="preserve"> 14</w:t>
                  </w:r>
                  <w:r w:rsidR="00B737B0">
                    <w:rPr>
                      <w:rFonts w:ascii="Candara" w:hAnsi="Candara"/>
                    </w:rPr>
                    <w:t xml:space="preserve"> </w:t>
                  </w:r>
                  <w:r w:rsidRPr="00BD1191">
                    <w:rPr>
                      <w:rFonts w:ascii="Candara" w:hAnsi="Candara"/>
                    </w:rPr>
                    <w:t>del</w:t>
                  </w:r>
                  <w:r w:rsidR="00B737B0">
                    <w:rPr>
                      <w:rFonts w:ascii="Candara" w:hAnsi="Candara"/>
                    </w:rPr>
                    <w:t xml:space="preserve"> </w:t>
                  </w:r>
                  <w:r w:rsidR="00D70BB3">
                    <w:rPr>
                      <w:rFonts w:ascii="Candara" w:hAnsi="Candara"/>
                    </w:rPr>
                    <w:t>05.08</w:t>
                  </w:r>
                  <w:r w:rsidR="00B737B0">
                    <w:rPr>
                      <w:rFonts w:ascii="Candara" w:hAnsi="Candara"/>
                    </w:rPr>
                    <w:t>.2020</w:t>
                  </w:r>
                </w:p>
              </w:txbxContent>
            </v:textbox>
          </v:shape>
        </w:pict>
      </w:r>
    </w:p>
    <w:p w:rsidR="00F274DF" w:rsidRPr="0011524C" w:rsidRDefault="00F274DF" w:rsidP="003355DA">
      <w:pPr>
        <w:spacing w:beforeLines="50" w:before="120" w:afterLines="50" w:after="120" w:line="240" w:lineRule="auto"/>
        <w:jc w:val="left"/>
        <w:rPr>
          <w:rFonts w:ascii="Candara" w:hAnsi="Candara"/>
          <w:noProof/>
          <w:sz w:val="22"/>
        </w:rPr>
      </w:pPr>
    </w:p>
    <w:p w:rsidR="00F274DF" w:rsidRDefault="00F274DF" w:rsidP="003355DA">
      <w:pPr>
        <w:spacing w:beforeLines="50" w:before="120" w:afterLines="50" w:after="120" w:line="240" w:lineRule="auto"/>
        <w:jc w:val="left"/>
        <w:rPr>
          <w:rFonts w:ascii="Candara" w:hAnsi="Candara"/>
          <w:noProof/>
          <w:sz w:val="22"/>
        </w:rPr>
      </w:pPr>
    </w:p>
    <w:p w:rsidR="00956099" w:rsidRDefault="00956099" w:rsidP="003355DA">
      <w:pPr>
        <w:spacing w:beforeLines="50" w:before="120" w:afterLines="50" w:after="120" w:line="240" w:lineRule="auto"/>
        <w:jc w:val="left"/>
        <w:rPr>
          <w:rFonts w:ascii="Candara" w:hAnsi="Candara"/>
          <w:noProof/>
          <w:sz w:val="22"/>
        </w:rPr>
      </w:pPr>
    </w:p>
    <w:p w:rsidR="00956099" w:rsidRPr="0011524C" w:rsidRDefault="00D70BB3" w:rsidP="003355DA">
      <w:pPr>
        <w:spacing w:beforeLines="50" w:before="120" w:afterLines="50" w:after="120" w:line="240" w:lineRule="auto"/>
        <w:jc w:val="center"/>
        <w:rPr>
          <w:rFonts w:ascii="Candara" w:hAnsi="Candara"/>
          <w:noProof/>
          <w:sz w:val="22"/>
        </w:rPr>
      </w:pPr>
      <w:r w:rsidRPr="00D70BB3">
        <w:rPr>
          <w:rFonts w:ascii="Candara" w:hAnsi="Candara"/>
          <w:noProof/>
          <w:sz w:val="22"/>
        </w:rPr>
        <w:drawing>
          <wp:inline distT="0" distB="0" distL="0" distR="0">
            <wp:extent cx="1394460" cy="89154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94460" cy="891540"/>
                    </a:xfrm>
                    <a:prstGeom prst="rect">
                      <a:avLst/>
                    </a:prstGeom>
                    <a:noFill/>
                    <a:ln w="9525">
                      <a:noFill/>
                      <a:miter lim="800000"/>
                      <a:headEnd/>
                      <a:tailEnd/>
                    </a:ln>
                  </pic:spPr>
                </pic:pic>
              </a:graphicData>
            </a:graphic>
          </wp:inline>
        </w:drawing>
      </w:r>
    </w:p>
    <w:p w:rsidR="00F274DF" w:rsidRPr="0011524C" w:rsidRDefault="00F274DF" w:rsidP="003355DA">
      <w:pPr>
        <w:spacing w:beforeLines="50" w:before="120" w:afterLines="50" w:after="120" w:line="240" w:lineRule="auto"/>
        <w:ind w:left="426"/>
        <w:jc w:val="center"/>
        <w:rPr>
          <w:rFonts w:ascii="Candara" w:hAnsi="Candara" w:cs="Arial"/>
          <w:sz w:val="22"/>
        </w:rPr>
      </w:pPr>
      <w:r w:rsidRPr="0011524C">
        <w:rPr>
          <w:rFonts w:ascii="Candara" w:hAnsi="Candara" w:cs="Arial"/>
          <w:sz w:val="22"/>
        </w:rPr>
        <w:t>Provincia del Sud Sardegna</w:t>
      </w:r>
    </w:p>
    <w:p w:rsidR="00F274DF" w:rsidRPr="0011524C" w:rsidRDefault="00F274DF" w:rsidP="003355DA">
      <w:pPr>
        <w:shd w:val="clear" w:color="auto" w:fill="FFFFFF"/>
        <w:spacing w:beforeLines="50" w:before="120" w:afterLines="50" w:after="120" w:line="240" w:lineRule="auto"/>
        <w:jc w:val="center"/>
        <w:outlineLvl w:val="2"/>
        <w:rPr>
          <w:rFonts w:ascii="Candara" w:hAnsi="Candara" w:cs="Arial"/>
          <w:b/>
          <w:iCs/>
          <w:sz w:val="22"/>
        </w:rPr>
      </w:pPr>
    </w:p>
    <w:p w:rsidR="00F274DF" w:rsidRPr="0011524C" w:rsidRDefault="00F274DF" w:rsidP="003355DA">
      <w:pPr>
        <w:shd w:val="clear" w:color="auto" w:fill="FFFFFF"/>
        <w:spacing w:beforeLines="50" w:before="120" w:afterLines="50" w:after="120" w:line="240" w:lineRule="auto"/>
        <w:jc w:val="left"/>
        <w:outlineLvl w:val="2"/>
        <w:rPr>
          <w:rFonts w:ascii="Candara" w:hAnsi="Candara" w:cs="Arial"/>
          <w:b/>
          <w:iCs/>
          <w:sz w:val="22"/>
        </w:rPr>
      </w:pPr>
    </w:p>
    <w:p w:rsidR="00F274DF" w:rsidRPr="0011524C" w:rsidRDefault="00F274DF" w:rsidP="003355DA">
      <w:pPr>
        <w:shd w:val="clear" w:color="auto" w:fill="FFFFFF"/>
        <w:spacing w:beforeLines="50" w:before="120" w:afterLines="50" w:after="120" w:line="240" w:lineRule="auto"/>
        <w:jc w:val="left"/>
        <w:outlineLvl w:val="2"/>
        <w:rPr>
          <w:rFonts w:ascii="Candara" w:hAnsi="Candara" w:cs="Arial"/>
          <w:b/>
          <w:iCs/>
          <w:sz w:val="22"/>
        </w:rPr>
      </w:pPr>
    </w:p>
    <w:p w:rsidR="00F274DF" w:rsidRPr="0011524C" w:rsidRDefault="00A53DCA" w:rsidP="003355DA">
      <w:pPr>
        <w:shd w:val="clear" w:color="auto" w:fill="FFFFFF"/>
        <w:spacing w:beforeLines="50" w:before="120" w:afterLines="50" w:after="120" w:line="240" w:lineRule="auto"/>
        <w:jc w:val="left"/>
        <w:outlineLvl w:val="2"/>
        <w:rPr>
          <w:rFonts w:ascii="Candara" w:hAnsi="Candara" w:cs="Arial"/>
          <w:b/>
          <w:iCs/>
          <w:sz w:val="22"/>
          <w:u w:val="single"/>
        </w:rPr>
      </w:pPr>
      <w:r>
        <w:rPr>
          <w:rFonts w:ascii="Candara" w:hAnsi="Candara" w:cs="Arial"/>
          <w:b/>
          <w:iCs/>
          <w:noProof/>
          <w:sz w:val="22"/>
          <w:u w:val="single"/>
        </w:rPr>
        <w:pict>
          <v:shape id="Casella di testo 2" o:spid="_x0000_s1027" type="#_x0000_t202" style="position:absolute;left:0;text-align:left;margin-left:0;margin-top:0;width:462.1pt;height:136.0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">
            <v:textbox>
              <w:txbxContent>
                <w:p w:rsidR="00F274DF" w:rsidRDefault="00F274DF" w:rsidP="00F274DF">
                  <w:pPr>
                    <w:shd w:val="clear" w:color="auto" w:fill="FFFFFF"/>
                    <w:spacing w:before="120" w:after="120"/>
                    <w:jc w:val="center"/>
                    <w:outlineLvl w:val="2"/>
                    <w:rPr>
                      <w:rFonts w:ascii="Candara" w:hAnsi="Candara" w:cs="Arial"/>
                      <w:b/>
                      <w:iCs/>
                      <w:sz w:val="32"/>
                      <w:szCs w:val="20"/>
                    </w:rPr>
                  </w:pPr>
                </w:p>
                <w:p w:rsidR="00F274DF" w:rsidRPr="00F56C9F" w:rsidRDefault="00F274DF" w:rsidP="00F274DF">
                  <w:pPr>
                    <w:shd w:val="clear" w:color="auto" w:fill="FFFFFF"/>
                    <w:spacing w:before="120" w:after="120"/>
                    <w:jc w:val="center"/>
                    <w:outlineLvl w:val="2"/>
                    <w:rPr>
                      <w:rFonts w:ascii="Candara" w:hAnsi="Candara" w:cs="Arial"/>
                      <w:b/>
                      <w:iCs/>
                      <w:sz w:val="20"/>
                      <w:szCs w:val="20"/>
                    </w:rPr>
                  </w:pPr>
                  <w:r w:rsidRPr="00F56C9F">
                    <w:rPr>
                      <w:rFonts w:ascii="Candara" w:hAnsi="Candara" w:cs="Arial"/>
                      <w:b/>
                      <w:iCs/>
                      <w:sz w:val="32"/>
                      <w:szCs w:val="20"/>
                    </w:rPr>
                    <w:t xml:space="preserve">Regolamento per la disciplina del diritto di accesso civico, </w:t>
                  </w:r>
                  <w:r w:rsidRPr="00F56C9F">
                    <w:rPr>
                      <w:rFonts w:ascii="Candara" w:hAnsi="Candara" w:cs="Arial"/>
                      <w:b/>
                      <w:iCs/>
                      <w:sz w:val="32"/>
                      <w:szCs w:val="20"/>
                    </w:rPr>
                    <w:br/>
                    <w:t>del diritto di accesso generalizzato e del diritto di accesso documentale</w:t>
                  </w:r>
                  <w:r w:rsidR="00D70BB3">
                    <w:rPr>
                      <w:rFonts w:ascii="Candara" w:hAnsi="Candara" w:cs="Arial"/>
                      <w:b/>
                      <w:iCs/>
                      <w:sz w:val="32"/>
                      <w:szCs w:val="20"/>
                    </w:rPr>
                    <w:t xml:space="preserve"> </w:t>
                  </w:r>
                  <w:r w:rsidRPr="00F56C9F">
                    <w:rPr>
                      <w:rFonts w:ascii="Candara" w:hAnsi="Candara" w:cs="Arial"/>
                      <w:b/>
                      <w:iCs/>
                      <w:sz w:val="32"/>
                      <w:szCs w:val="20"/>
                    </w:rPr>
                    <w:t>ai documenti e ai dati del comune</w:t>
                  </w:r>
                </w:p>
                <w:p w:rsidR="00F274DF" w:rsidRDefault="00F274DF" w:rsidP="00F274DF"/>
              </w:txbxContent>
            </v:textbox>
          </v:shape>
        </w:pict>
      </w:r>
    </w:p>
    <w:p w:rsidR="00F274DF" w:rsidRPr="0011524C" w:rsidRDefault="00F274DF" w:rsidP="003355DA">
      <w:pPr>
        <w:shd w:val="clear" w:color="auto" w:fill="FFFFFF"/>
        <w:spacing w:beforeLines="50" w:before="120" w:afterLines="50" w:after="120" w:line="240" w:lineRule="auto"/>
        <w:jc w:val="left"/>
        <w:outlineLvl w:val="2"/>
        <w:rPr>
          <w:rFonts w:ascii="Candara" w:hAnsi="Candara" w:cs="Arial"/>
          <w:b/>
          <w:iCs/>
          <w:sz w:val="22"/>
          <w:u w:val="single"/>
        </w:rPr>
      </w:pPr>
    </w:p>
    <w:p w:rsidR="00F274DF" w:rsidRPr="0011524C" w:rsidRDefault="00F274DF" w:rsidP="003355DA">
      <w:pPr>
        <w:shd w:val="clear" w:color="auto" w:fill="FFFFFF"/>
        <w:spacing w:beforeLines="50" w:before="120" w:afterLines="50" w:after="120" w:line="240" w:lineRule="auto"/>
        <w:jc w:val="left"/>
        <w:outlineLvl w:val="2"/>
        <w:rPr>
          <w:rFonts w:ascii="Candara" w:hAnsi="Candara" w:cs="Arial"/>
          <w:b/>
          <w:iCs/>
          <w:sz w:val="22"/>
          <w:u w:val="single"/>
        </w:rPr>
      </w:pPr>
    </w:p>
    <w:p w:rsidR="00F274DF" w:rsidRPr="0011524C" w:rsidRDefault="00F274DF" w:rsidP="003355DA">
      <w:pPr>
        <w:shd w:val="clear" w:color="auto" w:fill="FFFFFF"/>
        <w:spacing w:beforeLines="50" w:before="120" w:afterLines="50" w:after="120" w:line="240" w:lineRule="auto"/>
        <w:jc w:val="left"/>
        <w:outlineLvl w:val="2"/>
        <w:rPr>
          <w:rFonts w:ascii="Candara" w:hAnsi="Candara" w:cs="Arial"/>
          <w:b/>
          <w:iCs/>
          <w:sz w:val="22"/>
          <w:u w:val="single"/>
        </w:rPr>
      </w:pPr>
    </w:p>
    <w:p w:rsidR="00F274DF" w:rsidRPr="0011524C" w:rsidRDefault="00F274DF" w:rsidP="003355DA">
      <w:pPr>
        <w:shd w:val="clear" w:color="auto" w:fill="FFFFFF"/>
        <w:spacing w:beforeLines="50" w:before="120" w:afterLines="50" w:after="120" w:line="240" w:lineRule="auto"/>
        <w:jc w:val="left"/>
        <w:outlineLvl w:val="2"/>
        <w:rPr>
          <w:rFonts w:ascii="Candara" w:hAnsi="Candara" w:cs="Arial"/>
          <w:b/>
          <w:iCs/>
          <w:sz w:val="22"/>
          <w:u w:val="single"/>
        </w:rPr>
      </w:pPr>
    </w:p>
    <w:p w:rsidR="00F274DF" w:rsidRPr="0011524C" w:rsidRDefault="00F274DF" w:rsidP="003355DA">
      <w:pPr>
        <w:shd w:val="clear" w:color="auto" w:fill="FFFFFF"/>
        <w:spacing w:beforeLines="50" w:before="120" w:afterLines="50" w:after="120" w:line="240" w:lineRule="auto"/>
        <w:jc w:val="left"/>
        <w:outlineLvl w:val="2"/>
        <w:rPr>
          <w:rFonts w:ascii="Candara" w:hAnsi="Candara" w:cs="Arial"/>
          <w:b/>
          <w:iCs/>
          <w:sz w:val="22"/>
          <w:u w:val="single"/>
        </w:rPr>
      </w:pPr>
    </w:p>
    <w:p w:rsidR="00F274DF" w:rsidRPr="0011524C" w:rsidRDefault="00F274DF" w:rsidP="003355DA">
      <w:pPr>
        <w:shd w:val="clear" w:color="auto" w:fill="FFFFFF"/>
        <w:spacing w:beforeLines="50" w:before="120" w:afterLines="50" w:after="120" w:line="240" w:lineRule="auto"/>
        <w:jc w:val="left"/>
        <w:outlineLvl w:val="2"/>
        <w:rPr>
          <w:rFonts w:ascii="Candara" w:hAnsi="Candara" w:cs="Arial"/>
          <w:b/>
          <w:iCs/>
          <w:sz w:val="22"/>
          <w:u w:val="single"/>
        </w:rPr>
      </w:pPr>
    </w:p>
    <w:p w:rsidR="00F274DF" w:rsidRPr="0011524C" w:rsidRDefault="00F274DF" w:rsidP="003355DA">
      <w:pPr>
        <w:shd w:val="clear" w:color="auto" w:fill="FFFFFF"/>
        <w:spacing w:beforeLines="50" w:before="120" w:afterLines="50" w:after="120" w:line="240" w:lineRule="auto"/>
        <w:jc w:val="left"/>
        <w:outlineLvl w:val="2"/>
        <w:rPr>
          <w:rFonts w:ascii="Candara" w:hAnsi="Candara" w:cs="Arial"/>
          <w:b/>
          <w:iCs/>
          <w:sz w:val="22"/>
          <w:u w:val="single"/>
        </w:rPr>
      </w:pPr>
    </w:p>
    <w:p w:rsidR="00F274DF" w:rsidRPr="0011524C" w:rsidRDefault="00F274DF" w:rsidP="003355DA">
      <w:pPr>
        <w:shd w:val="clear" w:color="auto" w:fill="FFFFFF"/>
        <w:spacing w:beforeLines="50" w:before="120" w:afterLines="50" w:after="120" w:line="240" w:lineRule="auto"/>
        <w:jc w:val="left"/>
        <w:outlineLvl w:val="2"/>
        <w:rPr>
          <w:rFonts w:ascii="Candara" w:hAnsi="Candara" w:cs="Arial"/>
          <w:b/>
          <w:iCs/>
          <w:sz w:val="22"/>
          <w:u w:val="single"/>
        </w:rPr>
      </w:pPr>
    </w:p>
    <w:p w:rsidR="00F274DF" w:rsidRPr="0011524C" w:rsidRDefault="00F274DF" w:rsidP="003355DA">
      <w:pPr>
        <w:shd w:val="clear" w:color="auto" w:fill="FFFFFF"/>
        <w:spacing w:beforeLines="50" w:before="120" w:afterLines="50" w:after="120" w:line="240" w:lineRule="auto"/>
        <w:jc w:val="left"/>
        <w:outlineLvl w:val="2"/>
        <w:rPr>
          <w:rFonts w:ascii="Candara" w:hAnsi="Candara" w:cs="Arial"/>
          <w:b/>
          <w:iCs/>
          <w:sz w:val="22"/>
          <w:u w:val="single"/>
        </w:rPr>
      </w:pPr>
    </w:p>
    <w:p w:rsidR="00F274DF" w:rsidRPr="0011524C" w:rsidRDefault="00F274DF" w:rsidP="003355DA">
      <w:pPr>
        <w:shd w:val="clear" w:color="auto" w:fill="FFFFFF"/>
        <w:spacing w:beforeLines="50" w:before="120" w:afterLines="50" w:after="120" w:line="240" w:lineRule="auto"/>
        <w:jc w:val="left"/>
        <w:outlineLvl w:val="2"/>
        <w:rPr>
          <w:rFonts w:ascii="Candara" w:hAnsi="Candara" w:cs="Arial"/>
          <w:b/>
          <w:iCs/>
          <w:sz w:val="22"/>
          <w:u w:val="single"/>
        </w:rPr>
      </w:pPr>
    </w:p>
    <w:p w:rsidR="00F274DF" w:rsidRDefault="00F274DF" w:rsidP="003355DA">
      <w:pPr>
        <w:shd w:val="clear" w:color="auto" w:fill="FFFFFF"/>
        <w:spacing w:beforeLines="50" w:before="120" w:afterLines="50" w:after="120" w:line="240" w:lineRule="auto"/>
        <w:jc w:val="left"/>
        <w:outlineLvl w:val="2"/>
        <w:rPr>
          <w:rFonts w:ascii="Candara" w:hAnsi="Candara" w:cs="Arial"/>
          <w:b/>
          <w:iCs/>
          <w:sz w:val="22"/>
          <w:u w:val="single"/>
        </w:rPr>
      </w:pPr>
    </w:p>
    <w:p w:rsidR="00B737B0" w:rsidRDefault="00B737B0" w:rsidP="003355DA">
      <w:pPr>
        <w:shd w:val="clear" w:color="auto" w:fill="FFFFFF"/>
        <w:spacing w:beforeLines="50" w:before="120" w:afterLines="50" w:after="120" w:line="240" w:lineRule="auto"/>
        <w:jc w:val="left"/>
        <w:outlineLvl w:val="2"/>
        <w:rPr>
          <w:rFonts w:ascii="Candara" w:hAnsi="Candara" w:cs="Arial"/>
          <w:b/>
          <w:iCs/>
          <w:sz w:val="22"/>
          <w:u w:val="single"/>
        </w:rPr>
      </w:pPr>
    </w:p>
    <w:p w:rsidR="00B737B0" w:rsidRDefault="00B737B0" w:rsidP="003355DA">
      <w:pPr>
        <w:shd w:val="clear" w:color="auto" w:fill="FFFFFF"/>
        <w:spacing w:beforeLines="50" w:before="120" w:afterLines="50" w:after="120" w:line="240" w:lineRule="auto"/>
        <w:jc w:val="left"/>
        <w:outlineLvl w:val="2"/>
        <w:rPr>
          <w:rFonts w:ascii="Candara" w:hAnsi="Candara" w:cs="Arial"/>
          <w:b/>
          <w:iCs/>
          <w:sz w:val="22"/>
          <w:u w:val="single"/>
        </w:rPr>
      </w:pPr>
    </w:p>
    <w:p w:rsidR="00B737B0" w:rsidRDefault="00B737B0" w:rsidP="003355DA">
      <w:pPr>
        <w:shd w:val="clear" w:color="auto" w:fill="FFFFFF"/>
        <w:spacing w:beforeLines="50" w:before="120" w:afterLines="50" w:after="120" w:line="240" w:lineRule="auto"/>
        <w:jc w:val="left"/>
        <w:outlineLvl w:val="2"/>
        <w:rPr>
          <w:rFonts w:ascii="Candara" w:hAnsi="Candara" w:cs="Arial"/>
          <w:b/>
          <w:iCs/>
          <w:sz w:val="22"/>
          <w:u w:val="single"/>
        </w:rPr>
      </w:pPr>
    </w:p>
    <w:p w:rsidR="00B737B0" w:rsidRDefault="00B737B0" w:rsidP="003355DA">
      <w:pPr>
        <w:shd w:val="clear" w:color="auto" w:fill="FFFFFF"/>
        <w:spacing w:beforeLines="50" w:before="120" w:afterLines="50" w:after="120" w:line="240" w:lineRule="auto"/>
        <w:jc w:val="left"/>
        <w:outlineLvl w:val="2"/>
        <w:rPr>
          <w:rFonts w:ascii="Candara" w:hAnsi="Candara" w:cs="Arial"/>
          <w:b/>
          <w:iCs/>
          <w:sz w:val="22"/>
          <w:u w:val="single"/>
        </w:rPr>
      </w:pPr>
    </w:p>
    <w:p w:rsidR="00B737B0" w:rsidRDefault="00B737B0" w:rsidP="003355DA">
      <w:pPr>
        <w:shd w:val="clear" w:color="auto" w:fill="FFFFFF"/>
        <w:spacing w:beforeLines="50" w:before="120" w:afterLines="50" w:after="120" w:line="240" w:lineRule="auto"/>
        <w:jc w:val="left"/>
        <w:outlineLvl w:val="2"/>
        <w:rPr>
          <w:rFonts w:ascii="Candara" w:hAnsi="Candara" w:cs="Arial"/>
          <w:b/>
          <w:iCs/>
          <w:sz w:val="22"/>
          <w:u w:val="single"/>
        </w:rPr>
      </w:pPr>
    </w:p>
    <w:p w:rsidR="00B737B0" w:rsidRPr="0011524C" w:rsidRDefault="00B737B0" w:rsidP="003355DA">
      <w:pPr>
        <w:shd w:val="clear" w:color="auto" w:fill="FFFFFF"/>
        <w:spacing w:beforeLines="50" w:before="120" w:afterLines="50" w:after="120" w:line="240" w:lineRule="auto"/>
        <w:jc w:val="left"/>
        <w:outlineLvl w:val="2"/>
        <w:rPr>
          <w:rFonts w:ascii="Candara" w:hAnsi="Candara" w:cs="Arial"/>
          <w:b/>
          <w:iCs/>
          <w:sz w:val="22"/>
          <w:u w:val="single"/>
        </w:rPr>
      </w:pPr>
    </w:p>
    <w:p w:rsidR="00F274DF" w:rsidRPr="0011524C" w:rsidRDefault="00F274DF" w:rsidP="003355DA">
      <w:pPr>
        <w:shd w:val="clear" w:color="auto" w:fill="FFFFFF"/>
        <w:spacing w:beforeLines="50" w:before="120" w:afterLines="50" w:after="120" w:line="240" w:lineRule="auto"/>
        <w:jc w:val="left"/>
        <w:outlineLvl w:val="2"/>
        <w:rPr>
          <w:rFonts w:ascii="Candara" w:hAnsi="Candara" w:cs="Arial"/>
          <w:b/>
          <w:iCs/>
          <w:sz w:val="22"/>
          <w:u w:val="single"/>
        </w:rPr>
      </w:pPr>
    </w:p>
    <w:p w:rsidR="00F274DF" w:rsidRPr="0011524C" w:rsidRDefault="00D70BB3" w:rsidP="003355DA">
      <w:pPr>
        <w:shd w:val="clear" w:color="auto" w:fill="FFFFFF"/>
        <w:spacing w:beforeLines="50" w:before="120" w:afterLines="50" w:after="120" w:line="240" w:lineRule="auto"/>
        <w:ind w:left="426"/>
        <w:jc w:val="left"/>
        <w:outlineLvl w:val="2"/>
        <w:rPr>
          <w:rFonts w:ascii="Candara" w:hAnsi="Candara" w:cs="Arial"/>
          <w:b/>
          <w:iCs/>
          <w:sz w:val="22"/>
          <w:u w:val="single"/>
        </w:rPr>
      </w:pPr>
      <w:r>
        <w:rPr>
          <w:rFonts w:ascii="Candara" w:hAnsi="Candara" w:cs="Arial"/>
          <w:b/>
          <w:iCs/>
          <w:sz w:val="22"/>
          <w:u w:val="single"/>
        </w:rPr>
        <w:t>Approvato con Deliberazione dell’Assemblea n. 14 del 05.08.2020</w:t>
      </w:r>
    </w:p>
    <w:p w:rsidR="0020669B" w:rsidRPr="0011524C" w:rsidRDefault="0020669B" w:rsidP="0011524C">
      <w:pPr>
        <w:spacing w:after="0" w:line="259" w:lineRule="auto"/>
        <w:ind w:left="0" w:right="0" w:firstLine="0"/>
        <w:jc w:val="left"/>
        <w:rPr>
          <w:rFonts w:ascii="Candara" w:hAnsi="Candara"/>
          <w:sz w:val="22"/>
        </w:rPr>
      </w:pPr>
    </w:p>
    <w:p w:rsidR="0020669B" w:rsidRPr="0011524C" w:rsidRDefault="0020669B" w:rsidP="0011524C">
      <w:pPr>
        <w:spacing w:after="0" w:line="259" w:lineRule="auto"/>
        <w:ind w:left="0" w:right="0" w:firstLine="0"/>
        <w:jc w:val="left"/>
        <w:rPr>
          <w:rFonts w:ascii="Candara" w:hAnsi="Candara"/>
          <w:sz w:val="22"/>
        </w:rPr>
      </w:pPr>
    </w:p>
    <w:p w:rsidR="0020669B" w:rsidRPr="0011524C" w:rsidRDefault="0020669B" w:rsidP="0011524C">
      <w:pPr>
        <w:spacing w:after="0" w:line="259" w:lineRule="auto"/>
        <w:ind w:left="0" w:right="0" w:firstLine="0"/>
        <w:jc w:val="left"/>
        <w:rPr>
          <w:rFonts w:ascii="Candara" w:hAnsi="Candara"/>
          <w:sz w:val="22"/>
        </w:rPr>
      </w:pPr>
    </w:p>
    <w:p w:rsidR="0020669B" w:rsidRPr="0011524C" w:rsidRDefault="0020669B" w:rsidP="0011524C">
      <w:pPr>
        <w:spacing w:after="0" w:line="259" w:lineRule="auto"/>
        <w:ind w:left="0" w:right="0" w:firstLine="0"/>
        <w:jc w:val="left"/>
        <w:rPr>
          <w:rFonts w:ascii="Candara" w:hAnsi="Candara"/>
          <w:sz w:val="22"/>
        </w:rPr>
      </w:pPr>
    </w:p>
    <w:p w:rsidR="0020669B" w:rsidRPr="0011524C" w:rsidRDefault="0020669B" w:rsidP="0011524C">
      <w:pPr>
        <w:spacing w:after="0" w:line="259" w:lineRule="auto"/>
        <w:ind w:left="0" w:right="0" w:firstLine="0"/>
        <w:jc w:val="left"/>
        <w:rPr>
          <w:rFonts w:ascii="Candara" w:hAnsi="Candara"/>
          <w:sz w:val="22"/>
        </w:rPr>
      </w:pPr>
    </w:p>
    <w:p w:rsidR="0020669B" w:rsidRPr="0011524C" w:rsidRDefault="0020669B" w:rsidP="0011524C">
      <w:pPr>
        <w:spacing w:after="0" w:line="259" w:lineRule="auto"/>
        <w:ind w:left="0" w:right="0" w:firstLine="0"/>
        <w:jc w:val="left"/>
        <w:rPr>
          <w:rFonts w:ascii="Candara" w:hAnsi="Candara"/>
          <w:sz w:val="22"/>
        </w:rPr>
      </w:pPr>
    </w:p>
    <w:p w:rsidR="0020669B" w:rsidRPr="0011524C" w:rsidRDefault="0020669B" w:rsidP="0011524C">
      <w:pPr>
        <w:spacing w:after="0" w:line="259" w:lineRule="auto"/>
        <w:ind w:left="0" w:right="0" w:firstLine="0"/>
        <w:jc w:val="left"/>
        <w:rPr>
          <w:rFonts w:ascii="Candara" w:hAnsi="Candara"/>
          <w:sz w:val="22"/>
        </w:rPr>
      </w:pPr>
    </w:p>
    <w:p w:rsidR="0020669B" w:rsidRPr="00797C9E" w:rsidRDefault="007E19F8" w:rsidP="008E6A2E">
      <w:pPr>
        <w:spacing w:after="133"/>
        <w:ind w:left="567" w:right="0"/>
        <w:jc w:val="left"/>
        <w:rPr>
          <w:rFonts w:ascii="Candara" w:hAnsi="Candara"/>
          <w:b/>
        </w:rPr>
      </w:pPr>
      <w:r w:rsidRPr="00797C9E">
        <w:rPr>
          <w:rFonts w:ascii="Candara" w:hAnsi="Candara"/>
          <w:b/>
          <w:u w:val="single" w:color="333333"/>
        </w:rPr>
        <w:lastRenderedPageBreak/>
        <w:t>INDICE</w:t>
      </w:r>
    </w:p>
    <w:p w:rsidR="00C72DC5" w:rsidRDefault="00C72DC5" w:rsidP="0011524C">
      <w:pPr>
        <w:spacing w:after="133"/>
        <w:ind w:left="2" w:right="0"/>
        <w:jc w:val="left"/>
        <w:rPr>
          <w:rFonts w:ascii="Candara" w:hAnsi="Candara"/>
          <w:b/>
          <w:sz w:val="22"/>
        </w:rPr>
      </w:pPr>
    </w:p>
    <w:p w:rsidR="00C72DC5" w:rsidRPr="00D44911" w:rsidRDefault="00C72DC5" w:rsidP="003355DA">
      <w:pPr>
        <w:spacing w:beforeLines="50" w:before="120" w:afterLines="50" w:after="120" w:line="240" w:lineRule="auto"/>
        <w:ind w:left="567"/>
        <w:rPr>
          <w:rFonts w:ascii="Candara" w:hAnsi="Candara"/>
          <w:b/>
          <w:color w:val="auto"/>
          <w:sz w:val="22"/>
          <w:u w:val="single"/>
        </w:rPr>
      </w:pPr>
      <w:r w:rsidRPr="00D44911">
        <w:rPr>
          <w:rFonts w:ascii="Candara" w:hAnsi="Candara"/>
          <w:b/>
          <w:color w:val="auto"/>
          <w:sz w:val="22"/>
          <w:u w:val="single"/>
        </w:rPr>
        <w:t>CAPO I - DISPOSIZIONI GENERALI</w:t>
      </w:r>
    </w:p>
    <w:p w:rsidR="00C72DC5" w:rsidRPr="00D44911" w:rsidRDefault="00C72DC5" w:rsidP="003355DA">
      <w:pPr>
        <w:spacing w:beforeLines="50" w:before="120" w:afterLines="50" w:after="120" w:line="240" w:lineRule="auto"/>
        <w:ind w:left="567"/>
        <w:rPr>
          <w:rFonts w:ascii="Candara" w:hAnsi="Candara"/>
          <w:color w:val="auto"/>
          <w:sz w:val="22"/>
        </w:rPr>
      </w:pPr>
      <w:r w:rsidRPr="00D44911">
        <w:rPr>
          <w:rFonts w:ascii="Candara" w:hAnsi="Candara"/>
          <w:color w:val="auto"/>
          <w:sz w:val="22"/>
        </w:rPr>
        <w:t>Articolo 1 - Ambito di regolamentazione e finalità</w:t>
      </w:r>
    </w:p>
    <w:p w:rsidR="00C72DC5" w:rsidRPr="00D44911" w:rsidRDefault="00C72DC5" w:rsidP="003355DA">
      <w:pPr>
        <w:spacing w:beforeLines="50" w:before="120" w:afterLines="50" w:after="120" w:line="240" w:lineRule="auto"/>
        <w:ind w:left="567"/>
        <w:rPr>
          <w:rFonts w:ascii="Candara" w:hAnsi="Candara"/>
          <w:color w:val="auto"/>
          <w:sz w:val="22"/>
        </w:rPr>
      </w:pPr>
      <w:r w:rsidRPr="00D44911">
        <w:rPr>
          <w:rFonts w:ascii="Candara" w:hAnsi="Candara"/>
          <w:color w:val="auto"/>
          <w:sz w:val="22"/>
        </w:rPr>
        <w:t>Articolo 2 - Accesso civico semplice e accesso civico generalizzato</w:t>
      </w:r>
    </w:p>
    <w:p w:rsidR="00C72DC5" w:rsidRPr="00D44911" w:rsidRDefault="00C72DC5" w:rsidP="003355DA">
      <w:pPr>
        <w:spacing w:beforeLines="50" w:before="120" w:afterLines="50" w:after="120" w:line="240" w:lineRule="auto"/>
        <w:ind w:left="567"/>
        <w:rPr>
          <w:rFonts w:ascii="Candara" w:hAnsi="Candara"/>
          <w:color w:val="auto"/>
          <w:sz w:val="22"/>
        </w:rPr>
      </w:pPr>
      <w:r w:rsidRPr="00D44911">
        <w:rPr>
          <w:rFonts w:ascii="Candara" w:hAnsi="Candara"/>
          <w:color w:val="auto"/>
          <w:sz w:val="22"/>
        </w:rPr>
        <w:t>Articolo 3 - Accesso documentale</w:t>
      </w:r>
    </w:p>
    <w:p w:rsidR="00797C9E" w:rsidRDefault="00797C9E" w:rsidP="003355DA">
      <w:pPr>
        <w:spacing w:beforeLines="50" w:before="120" w:afterLines="50" w:after="120" w:line="240" w:lineRule="auto"/>
        <w:ind w:left="567"/>
        <w:rPr>
          <w:rFonts w:ascii="Candara" w:hAnsi="Candara"/>
          <w:b/>
          <w:color w:val="auto"/>
          <w:sz w:val="22"/>
          <w:u w:val="single"/>
        </w:rPr>
      </w:pPr>
    </w:p>
    <w:p w:rsidR="00C72DC5" w:rsidRPr="00D44911" w:rsidRDefault="00C72DC5" w:rsidP="003355DA">
      <w:pPr>
        <w:spacing w:beforeLines="50" w:before="120" w:afterLines="50" w:after="120" w:line="240" w:lineRule="auto"/>
        <w:ind w:left="567"/>
        <w:rPr>
          <w:rFonts w:ascii="Candara" w:hAnsi="Candara"/>
          <w:b/>
          <w:color w:val="auto"/>
          <w:sz w:val="22"/>
          <w:u w:val="single"/>
        </w:rPr>
      </w:pPr>
      <w:r w:rsidRPr="00D44911">
        <w:rPr>
          <w:rFonts w:ascii="Candara" w:hAnsi="Candara"/>
          <w:b/>
          <w:color w:val="auto"/>
          <w:sz w:val="22"/>
          <w:u w:val="single"/>
        </w:rPr>
        <w:t>CAPO II - ACCESSO CIVICO SEMPLICE</w:t>
      </w:r>
    </w:p>
    <w:p w:rsidR="00C72DC5" w:rsidRPr="00D44911" w:rsidRDefault="00C72DC5" w:rsidP="003355DA">
      <w:pPr>
        <w:spacing w:beforeLines="50" w:before="120" w:afterLines="50" w:after="120" w:line="240" w:lineRule="auto"/>
        <w:ind w:left="567"/>
        <w:rPr>
          <w:rFonts w:ascii="Candara" w:hAnsi="Candara"/>
          <w:color w:val="auto"/>
          <w:sz w:val="22"/>
        </w:rPr>
      </w:pPr>
      <w:r w:rsidRPr="00D44911">
        <w:rPr>
          <w:rFonts w:ascii="Candara" w:hAnsi="Candara"/>
          <w:color w:val="auto"/>
          <w:sz w:val="22"/>
        </w:rPr>
        <w:t>Articolo 4 - Accesso civico semplice</w:t>
      </w:r>
    </w:p>
    <w:p w:rsidR="00C72DC5" w:rsidRPr="00D44911" w:rsidRDefault="00C72DC5" w:rsidP="003355DA">
      <w:pPr>
        <w:spacing w:beforeLines="50" w:before="120" w:afterLines="50" w:after="120" w:line="240" w:lineRule="auto"/>
        <w:ind w:left="567"/>
        <w:rPr>
          <w:rFonts w:ascii="Candara" w:hAnsi="Candara"/>
          <w:color w:val="auto"/>
          <w:sz w:val="22"/>
        </w:rPr>
      </w:pPr>
      <w:r w:rsidRPr="00D44911">
        <w:rPr>
          <w:rFonts w:ascii="Candara" w:hAnsi="Candara"/>
          <w:color w:val="auto"/>
          <w:sz w:val="22"/>
        </w:rPr>
        <w:t>Articolo 5 - Modalità di esercizio del diritto di accesso civico semplice</w:t>
      </w:r>
    </w:p>
    <w:p w:rsidR="00797C9E" w:rsidRDefault="00797C9E" w:rsidP="003355DA">
      <w:pPr>
        <w:spacing w:beforeLines="50" w:before="120" w:afterLines="50" w:after="120" w:line="240" w:lineRule="auto"/>
        <w:ind w:left="567"/>
        <w:rPr>
          <w:rFonts w:ascii="Candara" w:hAnsi="Candara"/>
          <w:b/>
          <w:color w:val="auto"/>
          <w:sz w:val="22"/>
          <w:u w:val="single"/>
        </w:rPr>
      </w:pPr>
    </w:p>
    <w:p w:rsidR="00C72DC5" w:rsidRPr="00D44911" w:rsidRDefault="00C72DC5" w:rsidP="003355DA">
      <w:pPr>
        <w:spacing w:beforeLines="50" w:before="120" w:afterLines="50" w:after="120" w:line="240" w:lineRule="auto"/>
        <w:ind w:left="567"/>
        <w:rPr>
          <w:rFonts w:ascii="Candara" w:hAnsi="Candara"/>
          <w:b/>
          <w:color w:val="auto"/>
          <w:sz w:val="22"/>
          <w:u w:val="single"/>
        </w:rPr>
      </w:pPr>
      <w:r w:rsidRPr="00D44911">
        <w:rPr>
          <w:rFonts w:ascii="Candara" w:hAnsi="Candara"/>
          <w:b/>
          <w:color w:val="auto"/>
          <w:sz w:val="22"/>
          <w:u w:val="single"/>
        </w:rPr>
        <w:t>CAPO III - ACCESSO CIVICO GENERALIZZATO</w:t>
      </w:r>
    </w:p>
    <w:p w:rsidR="00C72DC5" w:rsidRPr="00D44911" w:rsidRDefault="00C72DC5" w:rsidP="003355DA">
      <w:pPr>
        <w:spacing w:beforeLines="50" w:before="120" w:afterLines="50" w:after="120" w:line="240" w:lineRule="auto"/>
        <w:ind w:left="567"/>
        <w:rPr>
          <w:rFonts w:ascii="Candara" w:hAnsi="Candara"/>
          <w:color w:val="auto"/>
          <w:sz w:val="22"/>
        </w:rPr>
      </w:pPr>
      <w:r w:rsidRPr="00D44911">
        <w:rPr>
          <w:rFonts w:ascii="Candara" w:hAnsi="Candara"/>
          <w:color w:val="auto"/>
          <w:sz w:val="22"/>
        </w:rPr>
        <w:t>Articolo 6 - Accesso civico generalizzato</w:t>
      </w:r>
    </w:p>
    <w:p w:rsidR="00C72DC5" w:rsidRPr="00D44911" w:rsidRDefault="00C72DC5" w:rsidP="003355DA">
      <w:pPr>
        <w:spacing w:beforeLines="50" w:before="120" w:afterLines="50" w:after="120" w:line="240" w:lineRule="auto"/>
        <w:ind w:left="567"/>
        <w:rPr>
          <w:rFonts w:ascii="Candara" w:hAnsi="Candara"/>
          <w:color w:val="auto"/>
          <w:sz w:val="22"/>
        </w:rPr>
      </w:pPr>
      <w:r w:rsidRPr="00D44911">
        <w:rPr>
          <w:rFonts w:ascii="Candara" w:hAnsi="Candara"/>
          <w:color w:val="auto"/>
          <w:sz w:val="22"/>
        </w:rPr>
        <w:t>Articolo 7 - Modalità di esercizio del diritto di accesso civico generalizzato</w:t>
      </w:r>
    </w:p>
    <w:p w:rsidR="00C72DC5" w:rsidRPr="00D44911" w:rsidRDefault="00C72DC5" w:rsidP="003355DA">
      <w:pPr>
        <w:spacing w:beforeLines="50" w:before="120" w:afterLines="50" w:after="120" w:line="240" w:lineRule="auto"/>
        <w:ind w:left="567"/>
        <w:rPr>
          <w:rFonts w:ascii="Candara" w:hAnsi="Candara"/>
          <w:color w:val="auto"/>
          <w:sz w:val="22"/>
        </w:rPr>
      </w:pPr>
      <w:r w:rsidRPr="00D44911">
        <w:rPr>
          <w:rFonts w:ascii="Candara" w:hAnsi="Candara"/>
          <w:color w:val="auto"/>
          <w:sz w:val="22"/>
        </w:rPr>
        <w:t>Articolo 8 - Responsabili del procedimento e del provvedimento</w:t>
      </w:r>
    </w:p>
    <w:p w:rsidR="00C72DC5" w:rsidRPr="00D44911" w:rsidRDefault="00C72DC5" w:rsidP="003355DA">
      <w:pPr>
        <w:spacing w:beforeLines="50" w:before="120" w:afterLines="50" w:after="120" w:line="240" w:lineRule="auto"/>
        <w:ind w:left="567"/>
        <w:rPr>
          <w:rFonts w:ascii="Candara" w:hAnsi="Candara"/>
          <w:color w:val="auto"/>
          <w:sz w:val="22"/>
        </w:rPr>
      </w:pPr>
      <w:r w:rsidRPr="00D44911">
        <w:rPr>
          <w:rFonts w:ascii="Candara" w:hAnsi="Candara"/>
          <w:color w:val="auto"/>
          <w:sz w:val="22"/>
        </w:rPr>
        <w:t>Articolo 9 - Soggetti controinteressati</w:t>
      </w:r>
    </w:p>
    <w:p w:rsidR="00C72DC5" w:rsidRPr="00D44911" w:rsidRDefault="00C72DC5" w:rsidP="003355DA">
      <w:pPr>
        <w:spacing w:beforeLines="50" w:before="120" w:afterLines="50" w:after="120" w:line="240" w:lineRule="auto"/>
        <w:ind w:left="567"/>
        <w:rPr>
          <w:rFonts w:ascii="Candara" w:hAnsi="Candara"/>
          <w:color w:val="auto"/>
          <w:sz w:val="22"/>
        </w:rPr>
      </w:pPr>
      <w:r w:rsidRPr="00D44911">
        <w:rPr>
          <w:rFonts w:ascii="Candara" w:hAnsi="Candara"/>
          <w:color w:val="auto"/>
          <w:sz w:val="22"/>
        </w:rPr>
        <w:t>Articolo 10 - Esclusioni dell’accesso civico generalizzato</w:t>
      </w:r>
    </w:p>
    <w:p w:rsidR="00C72DC5" w:rsidRPr="00D44911" w:rsidRDefault="00C72DC5" w:rsidP="003355DA">
      <w:pPr>
        <w:spacing w:beforeLines="50" w:before="120" w:afterLines="50" w:after="120" w:line="240" w:lineRule="auto"/>
        <w:ind w:left="567"/>
        <w:rPr>
          <w:rFonts w:ascii="Candara" w:hAnsi="Candara"/>
          <w:color w:val="auto"/>
          <w:sz w:val="22"/>
        </w:rPr>
      </w:pPr>
      <w:r w:rsidRPr="00D44911">
        <w:rPr>
          <w:rFonts w:ascii="Candara" w:hAnsi="Candara"/>
          <w:color w:val="auto"/>
          <w:sz w:val="22"/>
        </w:rPr>
        <w:t>Articolo 11 - Differimento</w:t>
      </w:r>
    </w:p>
    <w:p w:rsidR="00C72DC5" w:rsidRPr="00D44911" w:rsidRDefault="00C72DC5" w:rsidP="003355DA">
      <w:pPr>
        <w:spacing w:beforeLines="50" w:before="120" w:afterLines="50" w:after="120" w:line="240" w:lineRule="auto"/>
        <w:ind w:left="567"/>
        <w:rPr>
          <w:rFonts w:ascii="Candara" w:hAnsi="Candara"/>
          <w:color w:val="auto"/>
          <w:sz w:val="22"/>
        </w:rPr>
      </w:pPr>
      <w:r w:rsidRPr="00D44911">
        <w:rPr>
          <w:rFonts w:ascii="Candara" w:hAnsi="Candara"/>
          <w:color w:val="auto"/>
          <w:sz w:val="22"/>
        </w:rPr>
        <w:t>Articolo 12 - Diniego del diritto di accesso civico generalizzato</w:t>
      </w:r>
    </w:p>
    <w:p w:rsidR="00797C9E" w:rsidRDefault="00797C9E" w:rsidP="003355DA">
      <w:pPr>
        <w:spacing w:beforeLines="50" w:before="120" w:afterLines="50" w:after="120" w:line="240" w:lineRule="auto"/>
        <w:ind w:left="567"/>
        <w:rPr>
          <w:rFonts w:ascii="Candara" w:hAnsi="Candara"/>
          <w:b/>
          <w:color w:val="auto"/>
          <w:sz w:val="22"/>
          <w:u w:val="single"/>
        </w:rPr>
      </w:pPr>
    </w:p>
    <w:p w:rsidR="00C72DC5" w:rsidRPr="00D44911" w:rsidRDefault="00C72DC5" w:rsidP="003355DA">
      <w:pPr>
        <w:spacing w:beforeLines="50" w:before="120" w:afterLines="50" w:after="120" w:line="240" w:lineRule="auto"/>
        <w:ind w:left="567"/>
        <w:rPr>
          <w:rFonts w:ascii="Candara" w:hAnsi="Candara"/>
          <w:b/>
          <w:color w:val="auto"/>
          <w:sz w:val="22"/>
          <w:u w:val="single"/>
        </w:rPr>
      </w:pPr>
      <w:r w:rsidRPr="00D44911">
        <w:rPr>
          <w:rFonts w:ascii="Candara" w:hAnsi="Candara"/>
          <w:b/>
          <w:color w:val="auto"/>
          <w:sz w:val="22"/>
          <w:u w:val="single"/>
        </w:rPr>
        <w:t>CAPO IV – ACCESSO DOCUMENTALE</w:t>
      </w:r>
    </w:p>
    <w:p w:rsidR="00C72DC5" w:rsidRPr="00D44911" w:rsidRDefault="00C72DC5" w:rsidP="003355DA">
      <w:pPr>
        <w:pStyle w:val="Titolo1"/>
        <w:spacing w:beforeLines="50" w:before="120" w:afterLines="50" w:after="120"/>
        <w:ind w:left="567"/>
        <w:rPr>
          <w:rFonts w:ascii="Candara" w:hAnsi="Candara"/>
          <w:b w:val="0"/>
          <w:color w:val="auto"/>
          <w:sz w:val="22"/>
        </w:rPr>
      </w:pPr>
      <w:r w:rsidRPr="00D44911">
        <w:rPr>
          <w:rFonts w:ascii="Candara" w:hAnsi="Candara"/>
          <w:b w:val="0"/>
          <w:color w:val="auto"/>
          <w:sz w:val="22"/>
        </w:rPr>
        <w:t>Articolo 13 - Tipologia di accesso documentale</w:t>
      </w:r>
    </w:p>
    <w:p w:rsidR="00C72DC5" w:rsidRPr="00D44911" w:rsidRDefault="00C72DC5" w:rsidP="003355DA">
      <w:pPr>
        <w:pStyle w:val="Titolo1"/>
        <w:spacing w:beforeLines="50" w:before="120" w:afterLines="50" w:after="120"/>
        <w:ind w:left="567"/>
        <w:rPr>
          <w:rFonts w:ascii="Candara" w:hAnsi="Candara"/>
          <w:b w:val="0"/>
          <w:color w:val="auto"/>
          <w:sz w:val="22"/>
        </w:rPr>
      </w:pPr>
      <w:r>
        <w:rPr>
          <w:rFonts w:ascii="Candara" w:hAnsi="Candara"/>
          <w:b w:val="0"/>
          <w:color w:val="auto"/>
          <w:sz w:val="22"/>
        </w:rPr>
        <w:t>Articolo 14</w:t>
      </w:r>
      <w:r w:rsidRPr="00D44911">
        <w:rPr>
          <w:rFonts w:ascii="Candara" w:hAnsi="Candara"/>
          <w:b w:val="0"/>
          <w:color w:val="auto"/>
          <w:sz w:val="22"/>
        </w:rPr>
        <w:t xml:space="preserve"> - Oggetto del diritto di accesso documentale</w:t>
      </w:r>
    </w:p>
    <w:p w:rsidR="00C72DC5" w:rsidRPr="00D44911" w:rsidRDefault="00C72DC5" w:rsidP="003355DA">
      <w:pPr>
        <w:pStyle w:val="Titolo1"/>
        <w:spacing w:beforeLines="50" w:before="120" w:afterLines="50" w:after="120"/>
        <w:ind w:left="567"/>
        <w:rPr>
          <w:rFonts w:ascii="Candara" w:hAnsi="Candara"/>
          <w:b w:val="0"/>
          <w:color w:val="auto"/>
          <w:sz w:val="22"/>
        </w:rPr>
      </w:pPr>
      <w:r>
        <w:rPr>
          <w:rFonts w:ascii="Candara" w:hAnsi="Candara"/>
          <w:b w:val="0"/>
          <w:color w:val="auto"/>
          <w:sz w:val="22"/>
        </w:rPr>
        <w:t>Articolo 15</w:t>
      </w:r>
      <w:r w:rsidRPr="00D44911">
        <w:rPr>
          <w:rFonts w:ascii="Candara" w:hAnsi="Candara"/>
          <w:b w:val="0"/>
          <w:color w:val="auto"/>
          <w:sz w:val="22"/>
        </w:rPr>
        <w:t xml:space="preserve"> - Soggetti legittimati al diritto di accesso documentale</w:t>
      </w:r>
    </w:p>
    <w:p w:rsidR="00C72DC5" w:rsidRPr="00D44911" w:rsidRDefault="00C72DC5" w:rsidP="003355DA">
      <w:pPr>
        <w:pStyle w:val="Titolo1"/>
        <w:spacing w:beforeLines="50" w:before="120" w:afterLines="50" w:after="120"/>
        <w:ind w:left="567"/>
        <w:rPr>
          <w:rFonts w:ascii="Candara" w:hAnsi="Candara"/>
          <w:b w:val="0"/>
          <w:color w:val="auto"/>
          <w:sz w:val="22"/>
        </w:rPr>
      </w:pPr>
      <w:r>
        <w:rPr>
          <w:rFonts w:ascii="Candara" w:hAnsi="Candara"/>
          <w:b w:val="0"/>
          <w:color w:val="auto"/>
          <w:sz w:val="22"/>
        </w:rPr>
        <w:t>Articolo 16</w:t>
      </w:r>
      <w:r w:rsidRPr="00D44911">
        <w:rPr>
          <w:rFonts w:ascii="Candara" w:hAnsi="Candara"/>
          <w:b w:val="0"/>
          <w:color w:val="auto"/>
          <w:sz w:val="22"/>
        </w:rPr>
        <w:t xml:space="preserve"> - Modalità di esercizio del diritto di accesso documentale</w:t>
      </w:r>
    </w:p>
    <w:p w:rsidR="00C72DC5" w:rsidRPr="00D44911" w:rsidRDefault="00C72DC5" w:rsidP="003355DA">
      <w:pPr>
        <w:pStyle w:val="Titolo1"/>
        <w:spacing w:beforeLines="50" w:before="120" w:afterLines="50" w:after="120"/>
        <w:ind w:left="567"/>
        <w:rPr>
          <w:rFonts w:ascii="Candara" w:hAnsi="Candara"/>
          <w:b w:val="0"/>
          <w:color w:val="auto"/>
          <w:sz w:val="22"/>
        </w:rPr>
      </w:pPr>
      <w:r>
        <w:rPr>
          <w:rFonts w:ascii="Candara" w:hAnsi="Candara"/>
          <w:b w:val="0"/>
          <w:color w:val="auto"/>
          <w:sz w:val="22"/>
        </w:rPr>
        <w:t>Articolo 17</w:t>
      </w:r>
      <w:r w:rsidRPr="00D44911">
        <w:rPr>
          <w:rFonts w:ascii="Candara" w:hAnsi="Candara"/>
          <w:b w:val="0"/>
          <w:color w:val="auto"/>
          <w:sz w:val="22"/>
        </w:rPr>
        <w:t xml:space="preserve"> - Ufficio per l’accesso documentale e ufficio per i rapporti con il pubblico</w:t>
      </w:r>
    </w:p>
    <w:p w:rsidR="00C72DC5" w:rsidRPr="00D44911" w:rsidRDefault="00C72DC5" w:rsidP="003355DA">
      <w:pPr>
        <w:pStyle w:val="Titolo1"/>
        <w:spacing w:beforeLines="50" w:before="120" w:afterLines="50" w:after="120"/>
        <w:ind w:left="567"/>
        <w:rPr>
          <w:rFonts w:ascii="Candara" w:hAnsi="Candara"/>
          <w:b w:val="0"/>
          <w:color w:val="auto"/>
          <w:sz w:val="22"/>
        </w:rPr>
      </w:pPr>
      <w:r>
        <w:rPr>
          <w:rFonts w:ascii="Candara" w:hAnsi="Candara"/>
          <w:b w:val="0"/>
          <w:color w:val="auto"/>
          <w:sz w:val="22"/>
        </w:rPr>
        <w:t>Articolo 18</w:t>
      </w:r>
      <w:r w:rsidRPr="00D44911">
        <w:rPr>
          <w:rFonts w:ascii="Candara" w:hAnsi="Candara"/>
          <w:b w:val="0"/>
          <w:color w:val="auto"/>
          <w:sz w:val="22"/>
        </w:rPr>
        <w:t xml:space="preserve"> - Accoglimento del diritto di accesso documentale – termini.</w:t>
      </w:r>
    </w:p>
    <w:p w:rsidR="00C72DC5" w:rsidRPr="00D44911" w:rsidRDefault="00C72DC5" w:rsidP="003355DA">
      <w:pPr>
        <w:pStyle w:val="Titolo1"/>
        <w:spacing w:beforeLines="50" w:before="120" w:afterLines="50" w:after="120"/>
        <w:ind w:left="567"/>
        <w:rPr>
          <w:rFonts w:ascii="Candara" w:hAnsi="Candara"/>
          <w:b w:val="0"/>
          <w:color w:val="auto"/>
          <w:sz w:val="22"/>
        </w:rPr>
      </w:pPr>
      <w:r>
        <w:rPr>
          <w:rFonts w:ascii="Candara" w:hAnsi="Candara"/>
          <w:b w:val="0"/>
          <w:color w:val="auto"/>
          <w:sz w:val="22"/>
        </w:rPr>
        <w:t>Articolo 19</w:t>
      </w:r>
      <w:r w:rsidRPr="00D44911">
        <w:rPr>
          <w:rFonts w:ascii="Candara" w:hAnsi="Candara"/>
          <w:b w:val="0"/>
          <w:color w:val="auto"/>
          <w:sz w:val="22"/>
        </w:rPr>
        <w:t xml:space="preserve"> - Diritto di accesso dei consiglieri comunali</w:t>
      </w:r>
    </w:p>
    <w:p w:rsidR="00797C9E" w:rsidRDefault="00797C9E" w:rsidP="003355DA">
      <w:pPr>
        <w:spacing w:beforeLines="50" w:before="120" w:afterLines="50" w:after="120" w:line="240" w:lineRule="auto"/>
        <w:ind w:left="567"/>
        <w:rPr>
          <w:rFonts w:ascii="Candara" w:hAnsi="Candara"/>
          <w:b/>
          <w:color w:val="auto"/>
          <w:sz w:val="22"/>
          <w:u w:val="single"/>
        </w:rPr>
      </w:pPr>
    </w:p>
    <w:p w:rsidR="00C72DC5" w:rsidRPr="00D44911" w:rsidRDefault="00C72DC5" w:rsidP="003355DA">
      <w:pPr>
        <w:spacing w:beforeLines="50" w:before="120" w:afterLines="50" w:after="120" w:line="240" w:lineRule="auto"/>
        <w:ind w:left="567"/>
        <w:rPr>
          <w:rFonts w:ascii="Candara" w:hAnsi="Candara"/>
          <w:b/>
          <w:color w:val="auto"/>
          <w:sz w:val="22"/>
          <w:u w:val="single"/>
        </w:rPr>
      </w:pPr>
      <w:r w:rsidRPr="00D44911">
        <w:rPr>
          <w:rFonts w:ascii="Candara" w:hAnsi="Candara"/>
          <w:b/>
          <w:color w:val="auto"/>
          <w:sz w:val="22"/>
          <w:u w:val="single"/>
        </w:rPr>
        <w:t>CAPO V – DISPOSIZIONI FINALI</w:t>
      </w:r>
    </w:p>
    <w:p w:rsidR="00C72DC5" w:rsidRPr="00D44911" w:rsidRDefault="00C72DC5" w:rsidP="003355DA">
      <w:pPr>
        <w:pStyle w:val="Titolo1"/>
        <w:spacing w:beforeLines="50" w:before="120" w:afterLines="50" w:after="120"/>
        <w:ind w:left="567"/>
        <w:rPr>
          <w:rFonts w:ascii="Candara" w:hAnsi="Candara"/>
          <w:b w:val="0"/>
          <w:color w:val="auto"/>
          <w:sz w:val="22"/>
        </w:rPr>
      </w:pPr>
      <w:r>
        <w:rPr>
          <w:rFonts w:ascii="Candara" w:hAnsi="Candara"/>
          <w:b w:val="0"/>
          <w:color w:val="auto"/>
          <w:sz w:val="22"/>
        </w:rPr>
        <w:t>Articolo 20</w:t>
      </w:r>
      <w:r w:rsidRPr="00D44911">
        <w:rPr>
          <w:rFonts w:ascii="Candara" w:hAnsi="Candara"/>
          <w:b w:val="0"/>
          <w:color w:val="auto"/>
          <w:sz w:val="22"/>
        </w:rPr>
        <w:t xml:space="preserve"> - Registro comunale degli accessi</w:t>
      </w:r>
    </w:p>
    <w:p w:rsidR="00C72DC5" w:rsidRPr="00D44911" w:rsidRDefault="00C72DC5" w:rsidP="003355DA">
      <w:pPr>
        <w:pStyle w:val="Titolo1"/>
        <w:spacing w:beforeLines="50" w:before="120" w:afterLines="50" w:after="120"/>
        <w:ind w:left="567"/>
        <w:rPr>
          <w:rFonts w:ascii="Candara" w:hAnsi="Candara"/>
          <w:b w:val="0"/>
          <w:color w:val="auto"/>
          <w:sz w:val="22"/>
        </w:rPr>
      </w:pPr>
      <w:r>
        <w:rPr>
          <w:rFonts w:ascii="Candara" w:hAnsi="Candara"/>
          <w:b w:val="0"/>
          <w:color w:val="auto"/>
          <w:sz w:val="22"/>
        </w:rPr>
        <w:t>Articolo 21</w:t>
      </w:r>
      <w:r w:rsidRPr="00D44911">
        <w:rPr>
          <w:rFonts w:ascii="Candara" w:hAnsi="Candara"/>
          <w:b w:val="0"/>
          <w:color w:val="auto"/>
          <w:sz w:val="22"/>
        </w:rPr>
        <w:t xml:space="preserve"> - Norme e regolamenti abrogati, rinvio dinamico</w:t>
      </w:r>
    </w:p>
    <w:p w:rsidR="00C72DC5" w:rsidRPr="00D44911" w:rsidRDefault="00C72DC5" w:rsidP="003355DA">
      <w:pPr>
        <w:pStyle w:val="Titolo1"/>
        <w:spacing w:beforeLines="50" w:before="120" w:afterLines="50" w:after="120"/>
        <w:ind w:left="567"/>
        <w:rPr>
          <w:rFonts w:ascii="Candara" w:hAnsi="Candara"/>
          <w:b w:val="0"/>
          <w:color w:val="auto"/>
          <w:sz w:val="22"/>
        </w:rPr>
      </w:pPr>
      <w:r>
        <w:rPr>
          <w:rFonts w:ascii="Candara" w:hAnsi="Candara"/>
          <w:b w:val="0"/>
          <w:color w:val="auto"/>
          <w:sz w:val="22"/>
        </w:rPr>
        <w:t>Articolo 22</w:t>
      </w:r>
      <w:r w:rsidRPr="00D44911">
        <w:rPr>
          <w:rFonts w:ascii="Candara" w:hAnsi="Candara"/>
          <w:b w:val="0"/>
          <w:color w:val="auto"/>
          <w:sz w:val="22"/>
        </w:rPr>
        <w:t xml:space="preserve"> - Pubblicità del regolamento</w:t>
      </w:r>
    </w:p>
    <w:p w:rsidR="00C72DC5" w:rsidRDefault="00C72DC5" w:rsidP="003355DA">
      <w:pPr>
        <w:spacing w:beforeLines="50" w:before="120" w:afterLines="50" w:after="120" w:line="240" w:lineRule="auto"/>
        <w:rPr>
          <w:rFonts w:ascii="Candara" w:hAnsi="Candara"/>
          <w:color w:val="auto"/>
          <w:sz w:val="22"/>
        </w:rPr>
      </w:pPr>
    </w:p>
    <w:p w:rsidR="008E6A2E" w:rsidRDefault="008E6A2E" w:rsidP="003355DA">
      <w:pPr>
        <w:spacing w:beforeLines="50" w:before="120" w:afterLines="50" w:after="120" w:line="240" w:lineRule="auto"/>
        <w:rPr>
          <w:rFonts w:ascii="Candara" w:hAnsi="Candara"/>
          <w:color w:val="auto"/>
          <w:sz w:val="22"/>
        </w:rPr>
      </w:pPr>
    </w:p>
    <w:p w:rsidR="008E6A2E" w:rsidRPr="00D44911" w:rsidRDefault="008E6A2E" w:rsidP="003355DA">
      <w:pPr>
        <w:spacing w:beforeLines="50" w:before="120" w:afterLines="50" w:after="120" w:line="240" w:lineRule="auto"/>
        <w:rPr>
          <w:rFonts w:ascii="Candara" w:hAnsi="Candara"/>
          <w:color w:val="auto"/>
          <w:sz w:val="22"/>
        </w:rPr>
      </w:pPr>
    </w:p>
    <w:p w:rsidR="00C72DC5" w:rsidRPr="00D44911" w:rsidRDefault="00C72DC5" w:rsidP="003355DA">
      <w:pPr>
        <w:spacing w:beforeLines="50" w:before="120" w:afterLines="50" w:after="120" w:line="240" w:lineRule="auto"/>
        <w:rPr>
          <w:rFonts w:ascii="Candara" w:hAnsi="Candara"/>
          <w:color w:val="auto"/>
          <w:sz w:val="22"/>
        </w:rPr>
      </w:pPr>
    </w:p>
    <w:p w:rsidR="00C72DC5" w:rsidRPr="00D44911" w:rsidRDefault="00C72DC5" w:rsidP="003355DA">
      <w:pPr>
        <w:spacing w:beforeLines="50" w:before="120" w:afterLines="50" w:after="120" w:line="240" w:lineRule="auto"/>
        <w:ind w:left="426"/>
        <w:rPr>
          <w:rFonts w:ascii="Candara" w:hAnsi="Candara"/>
          <w:b/>
          <w:color w:val="auto"/>
          <w:sz w:val="22"/>
          <w:u w:val="single"/>
        </w:rPr>
      </w:pPr>
      <w:r w:rsidRPr="00D44911">
        <w:rPr>
          <w:rFonts w:ascii="Candara" w:hAnsi="Candara"/>
          <w:b/>
          <w:color w:val="auto"/>
          <w:sz w:val="22"/>
          <w:u w:val="single"/>
        </w:rPr>
        <w:lastRenderedPageBreak/>
        <w:t>CAPO I - DISPOSIZIONI GENERALI</w:t>
      </w:r>
      <w:bookmarkStart w:id="0" w:name="_GoBack"/>
      <w:bookmarkEnd w:id="0"/>
    </w:p>
    <w:p w:rsidR="00C72DC5" w:rsidRPr="00A53DCA" w:rsidRDefault="00C72DC5" w:rsidP="003355DA">
      <w:pPr>
        <w:spacing w:beforeLines="50" w:before="120" w:afterLines="50" w:after="120" w:line="240" w:lineRule="auto"/>
        <w:ind w:left="426"/>
        <w:rPr>
          <w:rFonts w:ascii="Candara" w:hAnsi="Candara"/>
          <w:b/>
          <w:color w:val="auto"/>
          <w:sz w:val="22"/>
          <w:u w:val="single"/>
        </w:rPr>
      </w:pPr>
      <w:r w:rsidRPr="00A53DCA">
        <w:rPr>
          <w:rFonts w:ascii="Candara" w:hAnsi="Candara"/>
          <w:b/>
          <w:color w:val="auto"/>
          <w:sz w:val="22"/>
          <w:u w:val="single"/>
        </w:rPr>
        <w:t>Articolo 1 - Ambito di regolamentazione e finalità</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 xml:space="preserve">1. Il presente regolamento fa parte del corpus degli atti regolamentari in materia di organizzazione </w:t>
      </w:r>
      <w:r w:rsidR="00D70BB3">
        <w:rPr>
          <w:rFonts w:ascii="Candara" w:hAnsi="Candara"/>
          <w:color w:val="auto"/>
          <w:sz w:val="22"/>
        </w:rPr>
        <w:t>dell’Unione</w:t>
      </w:r>
      <w:r w:rsidRPr="00D44911">
        <w:rPr>
          <w:rFonts w:ascii="Candara" w:hAnsi="Candara"/>
          <w:color w:val="auto"/>
          <w:sz w:val="22"/>
        </w:rPr>
        <w:t xml:space="preserve"> e disciplina, ai sensi dell’art. 5 del Decreto Legislativo 14 marzo 2013 n. 33 (di seguito “Decreto trasparenza”) e successive modificazioni, l’esercizio del diritto di accesso civico, accesso civico generalizzato e accesso documentale.</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2. L’esercizio del diritto di accesso civico è diretto a favorire forme diffuse di conoscenza e di controllo da parte dei cittadini sul perseguimento delle funzioni istituzionali e sull’utilizzo delle risorse pubbliche e a promuovere la partecipazione degli stessi al dibattito pubblico e all’azione amministrativa.</w:t>
      </w:r>
    </w:p>
    <w:p w:rsidR="00C72DC5" w:rsidRPr="00A53DCA" w:rsidRDefault="00C72DC5" w:rsidP="003355DA">
      <w:pPr>
        <w:spacing w:beforeLines="50" w:before="120" w:afterLines="50" w:after="120" w:line="240" w:lineRule="auto"/>
        <w:ind w:left="426"/>
        <w:rPr>
          <w:rFonts w:ascii="Candara" w:hAnsi="Candara"/>
          <w:b/>
          <w:color w:val="auto"/>
          <w:sz w:val="22"/>
          <w:u w:val="single"/>
        </w:rPr>
      </w:pPr>
      <w:r w:rsidRPr="00A53DCA">
        <w:rPr>
          <w:rFonts w:ascii="Candara" w:hAnsi="Candara"/>
          <w:b/>
          <w:color w:val="auto"/>
          <w:sz w:val="22"/>
          <w:u w:val="single"/>
        </w:rPr>
        <w:t>Articolo 2 - Accesso civico semplice e accesso civico generalizzato</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1. Il presente regolamento disciplina i criteri e le modalità organizzative per l’effettivo esercizio del diritto di accesso civico, inteso nelle due seguenti accezioni:</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 xml:space="preserve">- l’accesso civico semplice che sancisce il diritto di chiunque di richiedere e ottenere i dati, i documenti o le informazioni che </w:t>
      </w:r>
      <w:r w:rsidR="00D70BB3">
        <w:rPr>
          <w:rFonts w:ascii="Candara" w:hAnsi="Candara"/>
          <w:color w:val="auto"/>
          <w:sz w:val="22"/>
        </w:rPr>
        <w:t>l’Unione</w:t>
      </w:r>
      <w:r w:rsidR="00D70BB3" w:rsidRPr="00D44911">
        <w:rPr>
          <w:rFonts w:ascii="Candara" w:hAnsi="Candara"/>
          <w:color w:val="auto"/>
          <w:sz w:val="22"/>
        </w:rPr>
        <w:t xml:space="preserve"> </w:t>
      </w:r>
      <w:r w:rsidRPr="00D44911">
        <w:rPr>
          <w:rFonts w:ascii="Candara" w:hAnsi="Candara"/>
          <w:color w:val="auto"/>
          <w:sz w:val="22"/>
        </w:rPr>
        <w:t>abbia omesso di pubblicare pur avendone l’obbligo ai sensi del Decreto trasparenza;</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 xml:space="preserve">- l’accesso civico generalizzato che comporta il diritto di chiunque di accedere ai dati, ai documenti ed alle informazioni detenuti </w:t>
      </w:r>
      <w:r w:rsidR="00D70BB3">
        <w:rPr>
          <w:rFonts w:ascii="Candara" w:hAnsi="Candara"/>
          <w:color w:val="auto"/>
          <w:sz w:val="22"/>
        </w:rPr>
        <w:t>dell’Unione</w:t>
      </w:r>
      <w:r w:rsidRPr="00D44911">
        <w:rPr>
          <w:rFonts w:ascii="Candara" w:hAnsi="Candara"/>
          <w:color w:val="auto"/>
          <w:sz w:val="22"/>
        </w:rPr>
        <w:t xml:space="preserve">, ulteriori rispetto a quelli per i quali è stabilito un obbligo di pubblicazione; </w:t>
      </w:r>
    </w:p>
    <w:p w:rsidR="00C72DC5" w:rsidRPr="00A53DCA" w:rsidRDefault="00C72DC5" w:rsidP="003355DA">
      <w:pPr>
        <w:spacing w:beforeLines="50" w:before="120" w:afterLines="50" w:after="120" w:line="240" w:lineRule="auto"/>
        <w:ind w:left="426"/>
        <w:rPr>
          <w:rFonts w:ascii="Candara" w:hAnsi="Candara"/>
          <w:b/>
          <w:color w:val="auto"/>
          <w:sz w:val="22"/>
          <w:u w:val="single"/>
        </w:rPr>
      </w:pPr>
      <w:r w:rsidRPr="00A53DCA">
        <w:rPr>
          <w:rFonts w:ascii="Candara" w:hAnsi="Candara"/>
          <w:b/>
          <w:color w:val="auto"/>
          <w:sz w:val="22"/>
          <w:u w:val="single"/>
        </w:rPr>
        <w:t>Articolo 3 - Accesso documentale</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1. L’accesso documentale resta disciplinato dagli artt. 22 e seguenti della Legge 7 agosto 1990 n. 241;</w:t>
      </w:r>
    </w:p>
    <w:p w:rsidR="00C72DC5" w:rsidRPr="00D44911" w:rsidRDefault="00D70BB3" w:rsidP="003355DA">
      <w:pPr>
        <w:spacing w:beforeLines="50" w:before="120" w:afterLines="50" w:after="120" w:line="240" w:lineRule="auto"/>
        <w:ind w:left="426"/>
        <w:rPr>
          <w:rFonts w:ascii="Candara" w:hAnsi="Candara"/>
          <w:color w:val="auto"/>
          <w:sz w:val="22"/>
        </w:rPr>
      </w:pPr>
      <w:r>
        <w:rPr>
          <w:rFonts w:ascii="Candara" w:hAnsi="Candara"/>
          <w:color w:val="auto"/>
          <w:sz w:val="22"/>
        </w:rPr>
        <w:t>l’Unione</w:t>
      </w:r>
      <w:r w:rsidRPr="00D44911">
        <w:rPr>
          <w:rFonts w:ascii="Candara" w:hAnsi="Candara"/>
          <w:color w:val="auto"/>
          <w:sz w:val="22"/>
        </w:rPr>
        <w:t xml:space="preserve"> </w:t>
      </w:r>
      <w:r w:rsidR="00C72DC5" w:rsidRPr="00D44911">
        <w:rPr>
          <w:rFonts w:ascii="Candara" w:hAnsi="Candara"/>
          <w:color w:val="auto"/>
          <w:sz w:val="22"/>
        </w:rPr>
        <w:t>ne dà attuazione in conformità a tali disposizioni ed alle nuove disposizioni di cui al Capo IV del presente regolamento.</w:t>
      </w:r>
    </w:p>
    <w:p w:rsidR="006269E4" w:rsidRDefault="006269E4" w:rsidP="003355DA">
      <w:pPr>
        <w:spacing w:beforeLines="50" w:before="120" w:afterLines="50" w:after="120" w:line="240" w:lineRule="auto"/>
        <w:ind w:left="426"/>
        <w:rPr>
          <w:rFonts w:ascii="Candara" w:hAnsi="Candara"/>
          <w:b/>
          <w:color w:val="auto"/>
          <w:sz w:val="22"/>
          <w:u w:val="single"/>
        </w:rPr>
      </w:pPr>
    </w:p>
    <w:p w:rsidR="00C72DC5" w:rsidRPr="00D44911" w:rsidRDefault="00C72DC5" w:rsidP="003355DA">
      <w:pPr>
        <w:spacing w:beforeLines="50" w:before="120" w:afterLines="50" w:after="120" w:line="240" w:lineRule="auto"/>
        <w:ind w:left="426"/>
        <w:rPr>
          <w:rFonts w:ascii="Candara" w:hAnsi="Candara"/>
          <w:b/>
          <w:color w:val="auto"/>
          <w:sz w:val="22"/>
          <w:u w:val="single"/>
        </w:rPr>
      </w:pPr>
      <w:r w:rsidRPr="00D44911">
        <w:rPr>
          <w:rFonts w:ascii="Candara" w:hAnsi="Candara"/>
          <w:b/>
          <w:color w:val="auto"/>
          <w:sz w:val="22"/>
          <w:u w:val="single"/>
        </w:rPr>
        <w:t>CAPO II - ACCESSO CIVICO SEMPLICE</w:t>
      </w:r>
    </w:p>
    <w:p w:rsidR="00C72DC5" w:rsidRPr="00A53DCA" w:rsidRDefault="00C72DC5" w:rsidP="003355DA">
      <w:pPr>
        <w:spacing w:beforeLines="50" w:before="120" w:afterLines="50" w:after="120" w:line="240" w:lineRule="auto"/>
        <w:ind w:left="426"/>
        <w:rPr>
          <w:rFonts w:ascii="Candara" w:hAnsi="Candara"/>
          <w:b/>
          <w:color w:val="auto"/>
          <w:sz w:val="22"/>
          <w:u w:val="single"/>
        </w:rPr>
      </w:pPr>
      <w:r w:rsidRPr="00A53DCA">
        <w:rPr>
          <w:rFonts w:ascii="Candara" w:hAnsi="Candara"/>
          <w:b/>
          <w:color w:val="auto"/>
          <w:sz w:val="22"/>
          <w:u w:val="single"/>
        </w:rPr>
        <w:t>Articolo 4 - Accesso civico semplice</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1. Chiunque ha diritto di richiedere i dati, i documenti e le informazioni oggetto di pubblicazione obbligatoria, nel c</w:t>
      </w:r>
      <w:r w:rsidR="00D70BB3">
        <w:rPr>
          <w:rFonts w:ascii="Candara" w:hAnsi="Candara"/>
          <w:color w:val="auto"/>
          <w:sz w:val="22"/>
        </w:rPr>
        <w:t xml:space="preserve">aso di inadempienza da parte </w:t>
      </w:r>
      <w:r w:rsidRPr="00D44911">
        <w:rPr>
          <w:rFonts w:ascii="Candara" w:hAnsi="Candara"/>
          <w:color w:val="auto"/>
          <w:sz w:val="22"/>
        </w:rPr>
        <w:t xml:space="preserve"> </w:t>
      </w:r>
      <w:r w:rsidR="00D70BB3">
        <w:rPr>
          <w:rFonts w:ascii="Candara" w:hAnsi="Candara"/>
          <w:color w:val="auto"/>
          <w:sz w:val="22"/>
        </w:rPr>
        <w:t>dell’Unione</w:t>
      </w:r>
      <w:r w:rsidR="00D70BB3" w:rsidRPr="00D44911">
        <w:rPr>
          <w:rFonts w:ascii="Candara" w:hAnsi="Candara"/>
          <w:color w:val="auto"/>
          <w:sz w:val="22"/>
        </w:rPr>
        <w:t xml:space="preserve"> </w:t>
      </w:r>
      <w:r w:rsidRPr="00D44911">
        <w:rPr>
          <w:rFonts w:ascii="Candara" w:hAnsi="Candara"/>
          <w:color w:val="auto"/>
          <w:sz w:val="22"/>
        </w:rPr>
        <w:t>al suddetto obbligo.</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2. Al fine della piena attuazione degli obblighi di pubblicazione i responsabili degli uffici garantiscono il tempestivo e regolare flusso delle informazioni, dei documenti e dei dati da pubblicare.</w:t>
      </w:r>
    </w:p>
    <w:p w:rsidR="00C72DC5" w:rsidRPr="00A53DCA" w:rsidRDefault="00C72DC5" w:rsidP="003355DA">
      <w:pPr>
        <w:spacing w:beforeLines="50" w:before="120" w:afterLines="50" w:after="120" w:line="240" w:lineRule="auto"/>
        <w:ind w:left="426"/>
        <w:rPr>
          <w:rFonts w:ascii="Candara" w:hAnsi="Candara"/>
          <w:b/>
          <w:color w:val="auto"/>
          <w:sz w:val="22"/>
          <w:u w:val="single"/>
        </w:rPr>
      </w:pPr>
      <w:r w:rsidRPr="00A53DCA">
        <w:rPr>
          <w:rFonts w:ascii="Candara" w:hAnsi="Candara"/>
          <w:b/>
          <w:color w:val="auto"/>
          <w:sz w:val="22"/>
          <w:u w:val="single"/>
        </w:rPr>
        <w:t>Articolo 5 - Modalità di esercizio del diritto di accesso civico semplice</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 xml:space="preserve">1. La richiesta di accesso civico semplice deve identificare con chiarezza i dati, le informazioni o i documenti di cui è stata omessa la pubblicazione; è gratuita ed è trasmessa, per via telematica o con le altre modalità di legge, al Responsabile della trasparenza che ne rilascia ricevuta. I riferimenti del Responsabile della trasparenza sono indicati nella sezione “Amministrazione trasparente” del sito istituzionale </w:t>
      </w:r>
      <w:r w:rsidR="00D70BB3">
        <w:rPr>
          <w:rFonts w:ascii="Candara" w:hAnsi="Candara"/>
          <w:color w:val="auto"/>
          <w:sz w:val="22"/>
        </w:rPr>
        <w:t>dell’Unione</w:t>
      </w:r>
      <w:r w:rsidRPr="00D44911">
        <w:rPr>
          <w:rFonts w:ascii="Candara" w:hAnsi="Candara"/>
          <w:color w:val="auto"/>
          <w:sz w:val="22"/>
        </w:rPr>
        <w:t xml:space="preserve">. Ove l’istanza venga presentata ad altro ufficio </w:t>
      </w:r>
      <w:r w:rsidR="00D70BB3">
        <w:rPr>
          <w:rFonts w:ascii="Candara" w:hAnsi="Candara"/>
          <w:color w:val="auto"/>
          <w:sz w:val="22"/>
        </w:rPr>
        <w:t>dell’Unione</w:t>
      </w:r>
      <w:r w:rsidRPr="00D44911">
        <w:rPr>
          <w:rFonts w:ascii="Candara" w:hAnsi="Candara"/>
          <w:color w:val="auto"/>
          <w:sz w:val="22"/>
        </w:rPr>
        <w:t>, il responsabile di tale ufficio provvede a trasmetterla tempestivamente al Responsabile della trasparenza. Il termine di cui al comma 3 decorre dal ricevimento della domanda o istanza da parte dell'ufficio competente.</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2. La richiesta di accesso civico semplice non deve essere motivata e non è sottoposta ad alcuna limitazione quanto alla legittimazione soggettiva del richiedente. Il richiedente dovrà, in ogni caso, far constatare la propria identità e, se necessario, i propri poteri rappresentativi.</w:t>
      </w:r>
    </w:p>
    <w:p w:rsidR="00D70BB3"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 xml:space="preserve">Nel caso in cui l’istanza non consenta l'individuazione dei dati, dei documenti o delle informazioni con riferimento, almeno, alla loro natura e al loro oggetto, il Comune di Vallermosa richiede all'istante una </w:t>
      </w:r>
    </w:p>
    <w:p w:rsidR="00D70BB3" w:rsidRDefault="00D70BB3" w:rsidP="003355DA">
      <w:pPr>
        <w:spacing w:beforeLines="50" w:before="120" w:afterLines="50" w:after="120" w:line="240" w:lineRule="auto"/>
        <w:ind w:left="426"/>
        <w:rPr>
          <w:rFonts w:ascii="Candara" w:hAnsi="Candara"/>
          <w:color w:val="auto"/>
          <w:sz w:val="22"/>
        </w:rPr>
      </w:pPr>
    </w:p>
    <w:p w:rsidR="00D70BB3" w:rsidRDefault="00D70BB3" w:rsidP="003355DA">
      <w:pPr>
        <w:spacing w:beforeLines="50" w:before="120" w:afterLines="50" w:after="120" w:line="240" w:lineRule="auto"/>
        <w:ind w:left="426"/>
        <w:rPr>
          <w:rFonts w:ascii="Candara" w:hAnsi="Candara"/>
          <w:color w:val="auto"/>
          <w:sz w:val="22"/>
        </w:rPr>
      </w:pP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lastRenderedPageBreak/>
        <w:t>ridefinizione dell'oggetto della richiesta e i necessari chiarimenti. Qualora l'istante non intenda riformulare la richiesta e fornire i chiarimenti richiesti, la domanda è ritenuta inammissibile.</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 xml:space="preserve">3. Entro trenta giorni dalla presentazione dell'istanza </w:t>
      </w:r>
      <w:r w:rsidR="00D70BB3">
        <w:rPr>
          <w:rFonts w:ascii="Candara" w:hAnsi="Candara"/>
          <w:color w:val="auto"/>
          <w:sz w:val="22"/>
        </w:rPr>
        <w:t>l’Unione</w:t>
      </w:r>
      <w:r w:rsidR="00D70BB3" w:rsidRPr="00D44911">
        <w:rPr>
          <w:rFonts w:ascii="Candara" w:hAnsi="Candara"/>
          <w:color w:val="auto"/>
          <w:sz w:val="22"/>
        </w:rPr>
        <w:t xml:space="preserve"> </w:t>
      </w:r>
      <w:r w:rsidRPr="00D44911">
        <w:rPr>
          <w:rFonts w:ascii="Candara" w:hAnsi="Candara"/>
          <w:color w:val="auto"/>
          <w:sz w:val="22"/>
        </w:rPr>
        <w:t>provvede a pubblicare sul sito istituzionale i dati, le informazioni e i documenti richiesti e a comunicare al richiedente l'avvenuta pubblicazione, con l'indicazione del relativo collegamento ipertestuale.</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4. Nei casi di ritardo, di mancata risposta o di diniego il richiedente può ricorrere al Segretario Comunale, nella qualità di titolare del potere sostitutivo.</w:t>
      </w:r>
    </w:p>
    <w:p w:rsidR="006269E4" w:rsidRDefault="006269E4" w:rsidP="003355DA">
      <w:pPr>
        <w:spacing w:beforeLines="50" w:before="120" w:afterLines="50" w:after="120" w:line="240" w:lineRule="auto"/>
        <w:rPr>
          <w:rFonts w:ascii="Candara" w:hAnsi="Candara"/>
          <w:b/>
          <w:color w:val="auto"/>
          <w:sz w:val="22"/>
          <w:u w:val="single"/>
        </w:rPr>
      </w:pPr>
    </w:p>
    <w:p w:rsidR="00C72DC5" w:rsidRPr="00D44911" w:rsidRDefault="00C72DC5" w:rsidP="003355DA">
      <w:pPr>
        <w:spacing w:beforeLines="50" w:before="120" w:afterLines="50" w:after="120" w:line="240" w:lineRule="auto"/>
        <w:ind w:left="426"/>
        <w:rPr>
          <w:rFonts w:ascii="Candara" w:hAnsi="Candara"/>
          <w:b/>
          <w:color w:val="auto"/>
          <w:sz w:val="22"/>
          <w:u w:val="single"/>
        </w:rPr>
      </w:pPr>
      <w:r w:rsidRPr="00D44911">
        <w:rPr>
          <w:rFonts w:ascii="Candara" w:hAnsi="Candara"/>
          <w:b/>
          <w:color w:val="auto"/>
          <w:sz w:val="22"/>
          <w:u w:val="single"/>
        </w:rPr>
        <w:t>CAPO III - ACCESSO CIVICO GENERALIZZATO</w:t>
      </w:r>
    </w:p>
    <w:p w:rsidR="00C72DC5" w:rsidRPr="00062C43" w:rsidRDefault="00C72DC5" w:rsidP="003355DA">
      <w:pPr>
        <w:spacing w:beforeLines="50" w:before="120" w:afterLines="50" w:after="120" w:line="240" w:lineRule="auto"/>
        <w:ind w:left="426"/>
        <w:rPr>
          <w:rFonts w:ascii="Candara" w:hAnsi="Candara"/>
          <w:b/>
          <w:color w:val="auto"/>
          <w:sz w:val="22"/>
          <w:u w:val="single"/>
        </w:rPr>
      </w:pPr>
      <w:r w:rsidRPr="00062C43">
        <w:rPr>
          <w:rFonts w:ascii="Candara" w:hAnsi="Candara"/>
          <w:b/>
          <w:color w:val="auto"/>
          <w:sz w:val="22"/>
          <w:u w:val="single"/>
        </w:rPr>
        <w:t>Articolo 6 - Accesso civico generalizzato</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 xml:space="preserve">1. Chiunque ha diritto di accedere ai dati, ai documenti e alle informazioni in possesso </w:t>
      </w:r>
      <w:r w:rsidR="00D70BB3">
        <w:rPr>
          <w:rFonts w:ascii="Candara" w:hAnsi="Candara"/>
          <w:color w:val="auto"/>
          <w:sz w:val="22"/>
        </w:rPr>
        <w:t>dell’Unione</w:t>
      </w:r>
      <w:r w:rsidRPr="00D44911">
        <w:rPr>
          <w:rFonts w:ascii="Candara" w:hAnsi="Candara"/>
          <w:color w:val="auto"/>
          <w:sz w:val="22"/>
        </w:rPr>
        <w:t>, anche ulteriori rispetto a quelli per i è stabilito un obbligo di pubblicazione.</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2. Qualora non sia specificato il titolo giuridico dell'istanza di accesso e l'istanza non riguardi dati, documenti e informazioni oggetto di pubblicazione obbligatoria, la richiesta viene trattata come istanza di accesso civico generalizzato.</w:t>
      </w:r>
    </w:p>
    <w:p w:rsidR="00C72DC5" w:rsidRPr="00062C43" w:rsidRDefault="00C72DC5" w:rsidP="003355DA">
      <w:pPr>
        <w:spacing w:beforeLines="50" w:before="120" w:afterLines="50" w:after="120" w:line="240" w:lineRule="auto"/>
        <w:ind w:left="426"/>
        <w:rPr>
          <w:rFonts w:ascii="Candara" w:hAnsi="Candara"/>
          <w:b/>
          <w:color w:val="auto"/>
          <w:sz w:val="22"/>
          <w:u w:val="single"/>
        </w:rPr>
      </w:pPr>
      <w:r w:rsidRPr="00062C43">
        <w:rPr>
          <w:rFonts w:ascii="Candara" w:hAnsi="Candara"/>
          <w:b/>
          <w:color w:val="auto"/>
          <w:sz w:val="22"/>
          <w:u w:val="single"/>
        </w:rPr>
        <w:t>Articolo 7 - Modalità di esercizio del diritto di accesso civico generalizzato</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1. Il diritto di accesso civico generalizzato può essere esercitato presentando istanza, anche per via telematica o con le altre modalità di legge, alternativamente ad uno dei seguenti soggetti:</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a) all'ufficio che detiene i dati, i documenti o le informazioni;</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 xml:space="preserve">b) ad altro ufficio eventualmente indicato nella sezione "Amministrazione trasparente" del sito istituzionale </w:t>
      </w:r>
      <w:r w:rsidR="00891D5F">
        <w:rPr>
          <w:rFonts w:ascii="Candara" w:hAnsi="Candara"/>
          <w:color w:val="auto"/>
          <w:sz w:val="22"/>
        </w:rPr>
        <w:t>dell’Unione</w:t>
      </w:r>
      <w:r w:rsidRPr="00D44911">
        <w:rPr>
          <w:rFonts w:ascii="Candara" w:hAnsi="Candara"/>
          <w:color w:val="auto"/>
          <w:sz w:val="22"/>
        </w:rPr>
        <w:t>.</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2. L’ufficio che riceve l'istanza è tenuto a rilasciare ricevuta.</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 xml:space="preserve">3. La richiesta di accesso civico generalizzato non è sottoposta ad alcuna limitazione quanto alla legittimazione soggettiva del richiedente. Il richiedente dovrà, in ogni caso, far constatare la propria identità e, se necessario, i propri poteri rappresentativi e fornire ogni riferimento utile per l'individuazione dei dati, dei documenti o delle informazioni richiesti. </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4. Il procedimento di accesso deve concludersi, con provvedimento espresso e motivato, nel termine di trenta giorni dalla presentazione dell'istanza, con la comunicazione al richiedente e agli eventuali controinteressati. Qualora non sia possibile accertare la data di presentazione dell'istanza, il termine decorre dalla data di protocollazione della stessa.</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 xml:space="preserve">5. Qualora la richiesta sia irregolare o incompleta, manifestamente irragionevole e cioè tale da interferire con il buon andamento </w:t>
      </w:r>
      <w:r w:rsidR="00891D5F">
        <w:rPr>
          <w:rFonts w:ascii="Candara" w:hAnsi="Candara"/>
          <w:color w:val="auto"/>
          <w:sz w:val="22"/>
        </w:rPr>
        <w:t>dell’Ente</w:t>
      </w:r>
      <w:r w:rsidRPr="00D44911">
        <w:rPr>
          <w:rFonts w:ascii="Candara" w:hAnsi="Candara"/>
          <w:color w:val="auto"/>
          <w:sz w:val="22"/>
        </w:rPr>
        <w:t>, o non consenta l'individuazione del dato, del documento o dell'informazione con riferimento, almeno, alla loro natura e al loro oggetto, il responsabile è tenuto, entro dieci giorni dal ricevimento della richiesta stessa, ad informarne il richiedente. Il termine del procedimento viene interrotto e ricomincerà a decorrere dalla presentazione della nuova istanza o dalla regolarizzazione o correzione della precedente.</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6. Nel caso in cui la domanda o l’istanza pervenga ad un ufficio non competente, l’ufficio a cui è pervenuta la trasmette immediatamente a quello competente, dandone comunicazione all’interessato.</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Il termine di cui al comma 4 decorre dal ricevimento della domanda o istanza da parte dell'ufficio competente.</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7. Se il documento, l’informazione o il dato richiesti sono già pubblicati sul sito istituzionale dell’ente, il responsabile lo comunica tempestivamente al richiedente, indicandogli il relativo collegamento ipertestuale.</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8. Il rilascio di dati o documenti in formato elettronico o cartaceo è gratuito, salvo il rimborso del costo effettivamente sostenuto e documentato dall’amministrazione per la relativa riproduzione su supporti materiali.</w:t>
      </w:r>
    </w:p>
    <w:p w:rsidR="00C72DC5" w:rsidRPr="00062C43" w:rsidRDefault="00C72DC5" w:rsidP="003355DA">
      <w:pPr>
        <w:spacing w:beforeLines="50" w:before="120" w:afterLines="50" w:after="120" w:line="240" w:lineRule="auto"/>
        <w:ind w:left="426"/>
        <w:rPr>
          <w:rFonts w:ascii="Candara" w:hAnsi="Candara"/>
          <w:b/>
          <w:color w:val="auto"/>
          <w:sz w:val="22"/>
          <w:u w:val="single"/>
        </w:rPr>
      </w:pPr>
      <w:r w:rsidRPr="00062C43">
        <w:rPr>
          <w:rFonts w:ascii="Candara" w:hAnsi="Candara"/>
          <w:b/>
          <w:color w:val="auto"/>
          <w:sz w:val="22"/>
          <w:u w:val="single"/>
        </w:rPr>
        <w:lastRenderedPageBreak/>
        <w:t>Articolo 8 - Responsabili del procedimento e del provvedimento</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1. Il responsabile di ciascun procedimento di accesso civico generalizzato è il responsabile dell’unità organizzativa che detiene i dati, i documenti e le informazioni oggetto dell’istanza. Lo stesso è competente a decidere sull'istanza.</w:t>
      </w:r>
    </w:p>
    <w:p w:rsidR="00C72DC5" w:rsidRPr="00062C43" w:rsidRDefault="00C72DC5" w:rsidP="003355DA">
      <w:pPr>
        <w:spacing w:beforeLines="50" w:before="120" w:afterLines="50" w:after="120" w:line="240" w:lineRule="auto"/>
        <w:ind w:left="426"/>
        <w:rPr>
          <w:rFonts w:ascii="Candara" w:hAnsi="Candara"/>
          <w:b/>
          <w:color w:val="auto"/>
          <w:sz w:val="22"/>
          <w:u w:val="single"/>
        </w:rPr>
      </w:pPr>
      <w:r w:rsidRPr="00062C43">
        <w:rPr>
          <w:rFonts w:ascii="Candara" w:hAnsi="Candara"/>
          <w:b/>
          <w:color w:val="auto"/>
          <w:sz w:val="22"/>
          <w:u w:val="single"/>
        </w:rPr>
        <w:t>Articolo 9 - Soggetti controinteressati</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1. Il responsabile del procedimento di accesso civico generalizzato ha l'obbligo di verificare se esistano soggetti controinteressati, ovvero persone fisiche o giuridiche portatrici dei seguenti interessi privati a cui l'istanza di accesso possa causare un pregiudizio concreto:</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a) interessi legati alla protezione dei dati personali;</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b) interessi legati alla libertà e segretezza della corrispondenza anche telematica;</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 xml:space="preserve">c) interessi economici e commerciali di una persona fisica o giuridica (ivi compresi la proprietà intellettuale, il diritto d'autore e i segreti commerciali). </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2. Nell'individuazione dei controinteressati si tiene conto anche degli atti connessi al documento richiesto. Possono risultare soggetti controinteressati anche i dipendenti e gli amministratori, rispetto all'atto del quale è richiesto l'accesso.</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3. Se esistono soggetti controinteressati, il responsabile del procedimento è tenuto a darne comunicazione agli stessi, inviando loro copia dell’istanza mediante raccomandata con avviso di ricevimento o per via telematica, se hanno consentito a tale forma di comunicazione, indicando altresì le modalità di un'eventuale opposizione all'accesso.</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4. Entro dieci giorni dal ricevimento della comunicazione, i controinteressati possono presentare, anche per via telematica, una motivata opposizione alla richiesta di accesso. Decorso inutilmente tale termine, il Comune di Vallermosa, accertata la ricezione della comunicazione, dà seguito al procedimento.</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5. Il termine di trenta giorni per l’emissione del provvedimento sull’istanza di accesso resta sospeso per il periodo di dieci giorni assegnato al controinteressato o comunque fino alla eventuale opposizione dei controinteressati.</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 xml:space="preserve">6. Fatto salvo il caso di comprovata indifferibilità, </w:t>
      </w:r>
      <w:r w:rsidR="00306CEB">
        <w:rPr>
          <w:rFonts w:ascii="Candara" w:hAnsi="Candara"/>
          <w:color w:val="auto"/>
          <w:sz w:val="22"/>
        </w:rPr>
        <w:t>l’Unione</w:t>
      </w:r>
      <w:r w:rsidR="00306CEB" w:rsidRPr="00D44911">
        <w:rPr>
          <w:rFonts w:ascii="Candara" w:hAnsi="Candara"/>
          <w:color w:val="auto"/>
          <w:sz w:val="22"/>
        </w:rPr>
        <w:t xml:space="preserve"> </w:t>
      </w:r>
      <w:r w:rsidRPr="00D44911">
        <w:rPr>
          <w:rFonts w:ascii="Candara" w:hAnsi="Candara"/>
          <w:color w:val="auto"/>
          <w:sz w:val="22"/>
        </w:rPr>
        <w:t>comunica, motivandolo, l'accoglimento della richiesta al controinteressato che si sia opposto, e lo informa che la trasmissione dei dati e dei documenti al richiedente avverrà qualora, trascorsi quindici giorni dall'avvenuta ricezione della comunicazione da parte del controinteressato, non siano stati notificati al Comune ricorsi o richieste di riesame ai sensi del successivo art. 12.</w:t>
      </w:r>
    </w:p>
    <w:p w:rsidR="00C72DC5" w:rsidRPr="00062C43" w:rsidRDefault="00C72DC5" w:rsidP="003355DA">
      <w:pPr>
        <w:spacing w:beforeLines="50" w:before="120" w:afterLines="50" w:after="120" w:line="240" w:lineRule="auto"/>
        <w:ind w:left="426"/>
        <w:rPr>
          <w:rFonts w:ascii="Candara" w:hAnsi="Candara"/>
          <w:b/>
          <w:color w:val="auto"/>
          <w:sz w:val="22"/>
          <w:u w:val="single"/>
        </w:rPr>
      </w:pPr>
      <w:r w:rsidRPr="00062C43">
        <w:rPr>
          <w:rFonts w:ascii="Candara" w:hAnsi="Candara"/>
          <w:b/>
          <w:color w:val="auto"/>
          <w:sz w:val="22"/>
          <w:u w:val="single"/>
        </w:rPr>
        <w:t>Articolo 10 - Esclusioni dell’accesso civico generalizzato</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1. Il diritto di accesso civico generalizzato deve contemperarsi con il rispetto di alcuni limiti relativi alla tutela di interessi pubblici e privati espressamente previsti dal legislatore.</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2. Il diritto di accesso civico generalizzato di cui all'art. 6 è escluso nel caso in cui il diniego sia necessario per evitare un pregiudizio concreto alla tutela degli interessi pubblici giuridicamente rilevanti inerenti a:</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a) la sicurezza pubblica e l’ordine pubblico;</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b) la sicurezza nazionale;</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c) la difesa e le questioni militari;</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d) le relazioni internazionali;</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e) la politica e la stabilità finanziaria ed economica dello Stato;</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f) la conduzione di indagini sui reati e il loro perseguimento;</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g) il regolare svolgimento di attività ispettive.</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3. Il diritto di accesso civico generalizzato di cui all'art. 6 è altresì escluso nel caso in cui il diniego sia necessario per evitare un pregiudizio concreto alla tutela di uno dei seguenti interessi privati giuridicamente rilevanti:</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lastRenderedPageBreak/>
        <w:t>a) la protezione dei dati personali in conformità con le disposizioni legislative in materia;</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b) la libertà e la segretezza della corrispondenza;</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c) gli interessi economici e commerciali di una persona fisica o giuridica, quali la proprietà intellettuale, il diritto d'autore e i segreti commerciali.</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 xml:space="preserve">4. Il diritto di accesso civico generalizzato è inoltre escluso nei casi di segreto di Stato, negli altri casi previsti dall'art. 24, comma 1, della legge n. 241 del 1990 e, in generale, nei casi in cui il divieto di accesso o divulgazione sia previsto da espresse disposizioni di legge. </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5. Qualora i limiti di cui ai commi 2 e 3 riguardino solo alcuni dati o una parte del documento richiesto, è consentito l'accesso agli altri dati e alle altre parti.</w:t>
      </w:r>
    </w:p>
    <w:p w:rsidR="00C72DC5" w:rsidRPr="00062C43" w:rsidRDefault="00C72DC5" w:rsidP="003355DA">
      <w:pPr>
        <w:spacing w:beforeLines="50" w:before="120" w:afterLines="50" w:after="120" w:line="240" w:lineRule="auto"/>
        <w:ind w:left="426"/>
        <w:rPr>
          <w:rFonts w:ascii="Candara" w:hAnsi="Candara"/>
          <w:b/>
          <w:color w:val="auto"/>
          <w:sz w:val="22"/>
          <w:u w:val="single"/>
        </w:rPr>
      </w:pPr>
      <w:r w:rsidRPr="00062C43">
        <w:rPr>
          <w:rFonts w:ascii="Candara" w:hAnsi="Candara"/>
          <w:b/>
          <w:color w:val="auto"/>
          <w:sz w:val="22"/>
          <w:u w:val="single"/>
        </w:rPr>
        <w:t>Articolo 11 - Differimento</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1. I documenti non sono sottratti all'accesso quando sia possibile fare ricorso al potere di differimento.</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2. Il responsabile del procedimento dispone il differimento temporaneo dell’accesso, con provvedimento motivato recante il termine oltre il quale il diritto di accesso può essere esercitato.</w:t>
      </w:r>
    </w:p>
    <w:p w:rsidR="00C72DC5" w:rsidRPr="00062C43" w:rsidRDefault="00C72DC5" w:rsidP="003355DA">
      <w:pPr>
        <w:spacing w:beforeLines="50" w:before="120" w:afterLines="50" w:after="120" w:line="240" w:lineRule="auto"/>
        <w:ind w:left="426"/>
        <w:rPr>
          <w:rFonts w:ascii="Candara" w:hAnsi="Candara"/>
          <w:b/>
          <w:color w:val="auto"/>
          <w:sz w:val="22"/>
          <w:u w:val="single"/>
        </w:rPr>
      </w:pPr>
      <w:r w:rsidRPr="00062C43">
        <w:rPr>
          <w:rFonts w:ascii="Candara" w:hAnsi="Candara"/>
          <w:b/>
          <w:color w:val="auto"/>
          <w:sz w:val="22"/>
          <w:u w:val="single"/>
        </w:rPr>
        <w:t>Articolo 12 - Diniego del diritto di accesso civico generalizzato</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1. I provvedimenti di diniego o di limitazione del diritto di accesso di cui al presente Capo debbono essere sempre motivati con riferimento ai casi e ai limiti di cui all'art. 10. Qualora la puntuale specificazione delle ragioni del diniego o della limitazione comporti la rivelazione di dati e informazioni che la normativa ha escluso o limitato dall'accesso, dovranno essere specificate le categorie di interessi pubblici e privati che si intende tutelare e le fonti normative che prevedono l'esclusione o la limitazione.</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 xml:space="preserve">2. In caso di diniego espresso o di mancata risposta entro i termini, il richiedente può presentare istanza di riesame al Segretario </w:t>
      </w:r>
      <w:r w:rsidR="003355DA">
        <w:rPr>
          <w:rFonts w:ascii="Candara" w:hAnsi="Candara"/>
          <w:color w:val="auto"/>
          <w:sz w:val="22"/>
        </w:rPr>
        <w:t>dell’Unione</w:t>
      </w:r>
      <w:r w:rsidRPr="00D44911">
        <w:rPr>
          <w:rFonts w:ascii="Candara" w:hAnsi="Candara"/>
          <w:color w:val="auto"/>
          <w:sz w:val="22"/>
        </w:rPr>
        <w:t xml:space="preserve"> che decide con provvedimento motivato entro il termine di venti giorni.</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 xml:space="preserve"> 3. Avverso la decisione del responsabile del procedimento, nei casi di diniego espresso o di mancata risposta entro i termini, o avverso la decisione del Segretario Comunale, in caso di richiesta di riesame, il richiedente può presentare ricorso al Tribunale amministrativo regionale, nei termini di legge.  </w:t>
      </w:r>
    </w:p>
    <w:p w:rsidR="006269E4" w:rsidRDefault="006269E4" w:rsidP="003355DA">
      <w:pPr>
        <w:pStyle w:val="Titolo1"/>
        <w:spacing w:beforeLines="50" w:before="120" w:afterLines="50" w:after="120"/>
        <w:ind w:left="426"/>
        <w:rPr>
          <w:rFonts w:ascii="Candara" w:hAnsi="Candara"/>
          <w:color w:val="auto"/>
          <w:sz w:val="22"/>
          <w:u w:val="single"/>
        </w:rPr>
      </w:pPr>
      <w:bookmarkStart w:id="1" w:name="_Toc473541619"/>
    </w:p>
    <w:p w:rsidR="00C72DC5" w:rsidRPr="00583FE0" w:rsidRDefault="00C72DC5" w:rsidP="003355DA">
      <w:pPr>
        <w:pStyle w:val="Titolo1"/>
        <w:spacing w:beforeLines="50" w:before="120" w:afterLines="50" w:after="120"/>
        <w:ind w:left="426"/>
        <w:rPr>
          <w:rFonts w:ascii="Candara" w:hAnsi="Candara"/>
          <w:color w:val="auto"/>
          <w:sz w:val="22"/>
          <w:u w:val="single"/>
        </w:rPr>
      </w:pPr>
      <w:r w:rsidRPr="00583FE0">
        <w:rPr>
          <w:rFonts w:ascii="Candara" w:hAnsi="Candara"/>
          <w:color w:val="auto"/>
          <w:sz w:val="22"/>
          <w:u w:val="single"/>
        </w:rPr>
        <w:t>CAPO IV - ACCESSO DOCUMENTALE</w:t>
      </w:r>
      <w:bookmarkEnd w:id="1"/>
    </w:p>
    <w:p w:rsidR="00C72DC5" w:rsidRPr="00062C43" w:rsidRDefault="00C72DC5" w:rsidP="003355DA">
      <w:pPr>
        <w:pStyle w:val="Titolo1"/>
        <w:spacing w:beforeLines="50" w:before="120" w:afterLines="50" w:after="120"/>
        <w:ind w:left="426"/>
        <w:rPr>
          <w:rFonts w:ascii="Candara" w:hAnsi="Candara"/>
          <w:color w:val="auto"/>
          <w:sz w:val="22"/>
        </w:rPr>
      </w:pPr>
      <w:r w:rsidRPr="00062C43">
        <w:rPr>
          <w:rFonts w:ascii="Candara" w:hAnsi="Candara"/>
          <w:color w:val="auto"/>
          <w:sz w:val="22"/>
        </w:rPr>
        <w:t>Art. 13 – Tipologia di accesso documentale</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color w:val="auto"/>
          <w:sz w:val="22"/>
        </w:rPr>
      </w:pPr>
      <w:r w:rsidRPr="00D44911">
        <w:rPr>
          <w:rFonts w:ascii="Candara" w:hAnsi="Candara" w:cs="Arial"/>
          <w:color w:val="auto"/>
          <w:sz w:val="22"/>
        </w:rPr>
        <w:t>1. Per diritto di accesso documentale, ai fini del presente regolamento, s’intende:</w:t>
      </w:r>
    </w:p>
    <w:p w:rsidR="00C72DC5" w:rsidRPr="00D44911" w:rsidRDefault="00C72DC5" w:rsidP="003355DA">
      <w:pPr>
        <w:numPr>
          <w:ilvl w:val="0"/>
          <w:numId w:val="22"/>
        </w:numPr>
        <w:shd w:val="clear" w:color="auto" w:fill="FFFFFF"/>
        <w:spacing w:beforeLines="50" w:before="120" w:afterLines="50" w:after="120" w:line="240" w:lineRule="auto"/>
        <w:ind w:left="426" w:right="0"/>
        <w:outlineLvl w:val="2"/>
        <w:rPr>
          <w:rFonts w:ascii="Candara" w:hAnsi="Candara" w:cs="Arial"/>
          <w:iCs/>
          <w:color w:val="auto"/>
          <w:sz w:val="22"/>
        </w:rPr>
      </w:pPr>
      <w:r w:rsidRPr="00D44911">
        <w:rPr>
          <w:rFonts w:ascii="Candara" w:hAnsi="Candara" w:cs="Arial"/>
          <w:b/>
          <w:iCs/>
          <w:color w:val="auto"/>
          <w:sz w:val="22"/>
          <w:u w:val="single"/>
        </w:rPr>
        <w:t>Accesso ordinario</w:t>
      </w:r>
      <w:r w:rsidRPr="00D44911">
        <w:rPr>
          <w:rFonts w:ascii="Candara" w:hAnsi="Candara" w:cs="Arial"/>
          <w:iCs/>
          <w:color w:val="auto"/>
          <w:sz w:val="22"/>
        </w:rPr>
        <w:t xml:space="preserve">: a favore dei cittadini che abbiano un interesse diretto, concreto e attuale, corrispondente ad una situazione giuridicamente tutelata e collegata al documento al quale è chiesto l'accesso; previsto dagli articoli 22 e seguenti della </w:t>
      </w:r>
      <w:r w:rsidRPr="00D44911">
        <w:rPr>
          <w:rFonts w:ascii="Candara" w:hAnsi="Candara" w:cs="Arial"/>
          <w:b/>
          <w:iCs/>
          <w:color w:val="auto"/>
          <w:sz w:val="22"/>
        </w:rPr>
        <w:t>L. 07/08/1990 n. 241</w:t>
      </w:r>
      <w:r w:rsidRPr="00D44911">
        <w:rPr>
          <w:rFonts w:ascii="Candara" w:hAnsi="Candara" w:cs="Arial"/>
          <w:iCs/>
          <w:color w:val="auto"/>
          <w:sz w:val="22"/>
        </w:rPr>
        <w:t xml:space="preserve"> “</w:t>
      </w:r>
      <w:r w:rsidRPr="00D44911">
        <w:rPr>
          <w:rFonts w:ascii="Candara" w:hAnsi="Candara" w:cs="Arial"/>
          <w:i/>
          <w:iCs/>
          <w:color w:val="auto"/>
          <w:sz w:val="22"/>
        </w:rPr>
        <w:t>Nuove norme in materia di procedimento amministrativo e di diritto di accesso ai documenti amministrativi</w:t>
      </w:r>
      <w:r w:rsidRPr="00D44911">
        <w:rPr>
          <w:rFonts w:ascii="Candara" w:hAnsi="Candara" w:cs="Arial"/>
          <w:iCs/>
          <w:color w:val="auto"/>
          <w:sz w:val="22"/>
        </w:rPr>
        <w:t>”.</w:t>
      </w:r>
    </w:p>
    <w:p w:rsidR="00C72DC5" w:rsidRPr="00D44911" w:rsidRDefault="00C72DC5" w:rsidP="003355DA">
      <w:pPr>
        <w:numPr>
          <w:ilvl w:val="0"/>
          <w:numId w:val="22"/>
        </w:numPr>
        <w:shd w:val="clear" w:color="auto" w:fill="FFFFFF"/>
        <w:spacing w:beforeLines="50" w:before="120" w:afterLines="50" w:after="120" w:line="240" w:lineRule="auto"/>
        <w:ind w:left="426" w:right="0"/>
        <w:outlineLvl w:val="2"/>
        <w:rPr>
          <w:rFonts w:ascii="Candara" w:hAnsi="Candara" w:cs="Arial"/>
          <w:iCs/>
          <w:color w:val="auto"/>
          <w:sz w:val="22"/>
        </w:rPr>
      </w:pPr>
      <w:r w:rsidRPr="00D44911">
        <w:rPr>
          <w:rFonts w:ascii="Candara" w:hAnsi="Candara" w:cs="Arial"/>
          <w:b/>
          <w:iCs/>
          <w:color w:val="auto"/>
          <w:sz w:val="22"/>
          <w:u w:val="single"/>
        </w:rPr>
        <w:t>Accesso</w:t>
      </w:r>
      <w:r w:rsidR="00306CEB" w:rsidRPr="00062C43">
        <w:rPr>
          <w:rFonts w:ascii="Candara" w:hAnsi="Candara" w:cs="Arial"/>
          <w:iCs/>
          <w:color w:val="000000" w:themeColor="text1"/>
          <w:sz w:val="22"/>
          <w:u w:val="single"/>
        </w:rPr>
        <w:t xml:space="preserve"> </w:t>
      </w:r>
      <w:r w:rsidR="00306CEB" w:rsidRPr="00062C43">
        <w:rPr>
          <w:rFonts w:ascii="Candara" w:hAnsi="Candara" w:cs="Arial"/>
          <w:b/>
          <w:iCs/>
          <w:color w:val="000000" w:themeColor="text1"/>
          <w:sz w:val="22"/>
          <w:u w:val="single"/>
        </w:rPr>
        <w:t>in generale per i consiglieri comunali</w:t>
      </w:r>
      <w:r w:rsidRPr="00D44911">
        <w:rPr>
          <w:rFonts w:ascii="Candara" w:hAnsi="Candara" w:cs="Arial"/>
          <w:iCs/>
          <w:color w:val="auto"/>
          <w:sz w:val="22"/>
        </w:rPr>
        <w:t xml:space="preserve">: previsto dall’articolo 43 del </w:t>
      </w:r>
      <w:proofErr w:type="spellStart"/>
      <w:r w:rsidRPr="00D44911">
        <w:rPr>
          <w:rFonts w:ascii="Candara" w:hAnsi="Candara" w:cs="Arial"/>
          <w:b/>
          <w:iCs/>
          <w:color w:val="auto"/>
          <w:sz w:val="22"/>
        </w:rPr>
        <w:t>D.Lgs.</w:t>
      </w:r>
      <w:proofErr w:type="spellEnd"/>
      <w:r w:rsidRPr="00D44911">
        <w:rPr>
          <w:rFonts w:ascii="Candara" w:hAnsi="Candara" w:cs="Arial"/>
          <w:b/>
          <w:iCs/>
          <w:color w:val="auto"/>
          <w:sz w:val="22"/>
        </w:rPr>
        <w:t xml:space="preserve"> 18/08/2000 n. 267</w:t>
      </w:r>
      <w:r w:rsidRPr="00D44911">
        <w:rPr>
          <w:rFonts w:ascii="Candara" w:hAnsi="Candara" w:cs="Arial"/>
          <w:iCs/>
          <w:color w:val="auto"/>
          <w:sz w:val="22"/>
        </w:rPr>
        <w:t>: “</w:t>
      </w:r>
      <w:r w:rsidRPr="00D44911">
        <w:rPr>
          <w:rFonts w:ascii="Candara" w:hAnsi="Candara" w:cs="Arial"/>
          <w:i/>
          <w:iCs/>
          <w:color w:val="auto"/>
          <w:sz w:val="22"/>
        </w:rPr>
        <w:t>Testo unico delle leggi sull'ordinamento degli enti locali</w:t>
      </w:r>
      <w:r w:rsidRPr="00D44911">
        <w:rPr>
          <w:rFonts w:ascii="Candara" w:hAnsi="Candara" w:cs="Arial"/>
          <w:iCs/>
          <w:color w:val="auto"/>
          <w:sz w:val="22"/>
        </w:rPr>
        <w:t>”</w:t>
      </w:r>
    </w:p>
    <w:p w:rsidR="00C72DC5" w:rsidRPr="00D44911" w:rsidRDefault="00C72DC5" w:rsidP="003355DA">
      <w:pPr>
        <w:numPr>
          <w:ilvl w:val="0"/>
          <w:numId w:val="22"/>
        </w:numPr>
        <w:shd w:val="clear" w:color="auto" w:fill="FFFFFF"/>
        <w:spacing w:beforeLines="50" w:before="120" w:afterLines="50" w:after="120" w:line="240" w:lineRule="auto"/>
        <w:ind w:left="426" w:right="0"/>
        <w:outlineLvl w:val="2"/>
        <w:rPr>
          <w:rFonts w:ascii="Candara" w:hAnsi="Candara" w:cs="Arial"/>
          <w:iCs/>
          <w:color w:val="auto"/>
          <w:sz w:val="22"/>
        </w:rPr>
      </w:pPr>
      <w:r w:rsidRPr="00D44911">
        <w:rPr>
          <w:rFonts w:ascii="Candara" w:hAnsi="Candara" w:cs="Arial"/>
          <w:b/>
          <w:iCs/>
          <w:color w:val="auto"/>
          <w:sz w:val="22"/>
          <w:u w:val="single"/>
        </w:rPr>
        <w:t>Accesso ai propri dati personali</w:t>
      </w:r>
      <w:r w:rsidRPr="00D44911">
        <w:rPr>
          <w:rFonts w:ascii="Candara" w:hAnsi="Candara" w:cs="Arial"/>
          <w:iCs/>
          <w:color w:val="auto"/>
          <w:sz w:val="22"/>
        </w:rPr>
        <w:t xml:space="preserve">: detenuti da questo comune in una banca dati cartacea o informatica, previsto dall’articolo 7 del </w:t>
      </w:r>
      <w:proofErr w:type="spellStart"/>
      <w:r w:rsidRPr="00D44911">
        <w:rPr>
          <w:rFonts w:ascii="Candara" w:hAnsi="Candara" w:cs="Arial"/>
          <w:b/>
          <w:iCs/>
          <w:color w:val="auto"/>
          <w:sz w:val="22"/>
        </w:rPr>
        <w:t>D.Lgs.</w:t>
      </w:r>
      <w:proofErr w:type="spellEnd"/>
      <w:r w:rsidRPr="00D44911">
        <w:rPr>
          <w:rFonts w:ascii="Candara" w:hAnsi="Candara" w:cs="Arial"/>
          <w:b/>
          <w:iCs/>
          <w:color w:val="auto"/>
          <w:sz w:val="22"/>
        </w:rPr>
        <w:t xml:space="preserve"> 30/06/2003 n. 196</w:t>
      </w:r>
      <w:r w:rsidRPr="00D44911">
        <w:rPr>
          <w:rFonts w:ascii="Candara" w:hAnsi="Candara" w:cs="Arial"/>
          <w:iCs/>
          <w:color w:val="auto"/>
          <w:sz w:val="22"/>
        </w:rPr>
        <w:t>: “</w:t>
      </w:r>
      <w:r w:rsidRPr="00D44911">
        <w:rPr>
          <w:rFonts w:ascii="Candara" w:hAnsi="Candara" w:cs="Arial"/>
          <w:i/>
          <w:iCs/>
          <w:color w:val="auto"/>
          <w:sz w:val="22"/>
        </w:rPr>
        <w:t>Codice in materia di protezione dei dati personali</w:t>
      </w:r>
      <w:r w:rsidRPr="00D44911">
        <w:rPr>
          <w:rFonts w:ascii="Candara" w:hAnsi="Candara" w:cs="Arial"/>
          <w:iCs/>
          <w:color w:val="auto"/>
          <w:sz w:val="22"/>
        </w:rPr>
        <w:t>”.</w:t>
      </w:r>
    </w:p>
    <w:p w:rsidR="00C72DC5" w:rsidRPr="00D44911" w:rsidRDefault="00C72DC5" w:rsidP="003355DA">
      <w:pPr>
        <w:numPr>
          <w:ilvl w:val="0"/>
          <w:numId w:val="22"/>
        </w:numPr>
        <w:shd w:val="clear" w:color="auto" w:fill="FFFFFF"/>
        <w:spacing w:beforeLines="50" w:before="120" w:afterLines="50" w:after="120" w:line="240" w:lineRule="auto"/>
        <w:ind w:left="426" w:right="0"/>
        <w:outlineLvl w:val="2"/>
        <w:rPr>
          <w:rFonts w:ascii="Candara" w:hAnsi="Candara" w:cs="Arial"/>
          <w:iCs/>
          <w:color w:val="auto"/>
          <w:sz w:val="22"/>
        </w:rPr>
      </w:pPr>
      <w:r w:rsidRPr="00D44911">
        <w:rPr>
          <w:rFonts w:ascii="Candara" w:hAnsi="Candara" w:cs="Arial"/>
          <w:b/>
          <w:iCs/>
          <w:color w:val="auto"/>
          <w:sz w:val="22"/>
          <w:u w:val="single"/>
        </w:rPr>
        <w:t>Accesso dell’avvocato ai dati della PA per le indagini difensive</w:t>
      </w:r>
      <w:r w:rsidRPr="00D44911">
        <w:rPr>
          <w:rFonts w:ascii="Candara" w:hAnsi="Candara" w:cs="Arial"/>
          <w:iCs/>
          <w:color w:val="auto"/>
          <w:sz w:val="22"/>
        </w:rPr>
        <w:t xml:space="preserve">: previsto dal </w:t>
      </w:r>
      <w:r w:rsidRPr="00D44911">
        <w:rPr>
          <w:rFonts w:ascii="Candara" w:hAnsi="Candara" w:cs="Arial"/>
          <w:b/>
          <w:iCs/>
          <w:color w:val="auto"/>
          <w:sz w:val="22"/>
        </w:rPr>
        <w:t>Codice di Procedura Penale: Art. 391-quater</w:t>
      </w:r>
      <w:r w:rsidRPr="00D44911">
        <w:rPr>
          <w:rFonts w:ascii="Candara" w:hAnsi="Candara" w:cs="Arial"/>
          <w:iCs/>
          <w:color w:val="auto"/>
          <w:sz w:val="22"/>
        </w:rPr>
        <w:t>, “</w:t>
      </w:r>
      <w:r w:rsidRPr="00D44911">
        <w:rPr>
          <w:rFonts w:ascii="Candara" w:hAnsi="Candara" w:cs="Arial"/>
          <w:i/>
          <w:iCs/>
          <w:color w:val="auto"/>
          <w:sz w:val="22"/>
        </w:rPr>
        <w:t>Richiesta di documentazione alla pubblica amministrazione</w:t>
      </w:r>
      <w:r w:rsidRPr="00D44911">
        <w:rPr>
          <w:rFonts w:ascii="Candara" w:hAnsi="Candara" w:cs="Arial"/>
          <w:iCs/>
          <w:color w:val="auto"/>
          <w:sz w:val="22"/>
        </w:rPr>
        <w:t>”</w:t>
      </w:r>
    </w:p>
    <w:p w:rsidR="00C72DC5" w:rsidRPr="00D44911" w:rsidRDefault="00C72DC5" w:rsidP="003355DA">
      <w:pPr>
        <w:numPr>
          <w:ilvl w:val="0"/>
          <w:numId w:val="22"/>
        </w:numPr>
        <w:shd w:val="clear" w:color="auto" w:fill="FFFFFF"/>
        <w:spacing w:beforeLines="50" w:before="120" w:afterLines="50" w:after="120" w:line="240" w:lineRule="auto"/>
        <w:ind w:left="426" w:right="0"/>
        <w:outlineLvl w:val="2"/>
        <w:rPr>
          <w:rFonts w:ascii="Candara" w:hAnsi="Candara" w:cs="Arial"/>
          <w:iCs/>
          <w:color w:val="auto"/>
          <w:sz w:val="22"/>
        </w:rPr>
      </w:pPr>
      <w:r w:rsidRPr="00D44911">
        <w:rPr>
          <w:rFonts w:ascii="Candara" w:hAnsi="Candara" w:cs="Arial"/>
          <w:b/>
          <w:iCs/>
          <w:color w:val="auto"/>
          <w:sz w:val="22"/>
          <w:u w:val="single"/>
        </w:rPr>
        <w:t>Accesso ambientale</w:t>
      </w:r>
      <w:r w:rsidRPr="00D44911">
        <w:rPr>
          <w:rFonts w:ascii="Candara" w:hAnsi="Candara" w:cs="Arial"/>
          <w:iCs/>
          <w:color w:val="auto"/>
          <w:sz w:val="22"/>
        </w:rPr>
        <w:t xml:space="preserve">: previsto dall’art. 3 del </w:t>
      </w:r>
      <w:proofErr w:type="spellStart"/>
      <w:r w:rsidRPr="00D44911">
        <w:rPr>
          <w:rFonts w:ascii="Candara" w:hAnsi="Candara" w:cs="Arial"/>
          <w:b/>
          <w:iCs/>
          <w:color w:val="auto"/>
          <w:sz w:val="22"/>
        </w:rPr>
        <w:t>D.Lgs.</w:t>
      </w:r>
      <w:proofErr w:type="spellEnd"/>
      <w:r w:rsidRPr="00D44911">
        <w:rPr>
          <w:rFonts w:ascii="Candara" w:hAnsi="Candara" w:cs="Arial"/>
          <w:b/>
          <w:iCs/>
          <w:color w:val="auto"/>
          <w:sz w:val="22"/>
        </w:rPr>
        <w:t xml:space="preserve"> 19/08/2005 n. 195</w:t>
      </w:r>
      <w:r w:rsidRPr="00D44911">
        <w:rPr>
          <w:rFonts w:ascii="Candara" w:hAnsi="Candara" w:cs="Arial"/>
          <w:iCs/>
          <w:color w:val="auto"/>
          <w:sz w:val="22"/>
        </w:rPr>
        <w:t>, “</w:t>
      </w:r>
      <w:r w:rsidRPr="00D44911">
        <w:rPr>
          <w:rFonts w:ascii="Candara" w:hAnsi="Candara" w:cs="Arial"/>
          <w:i/>
          <w:iCs/>
          <w:color w:val="auto"/>
          <w:sz w:val="22"/>
        </w:rPr>
        <w:t>Attuazione della direttiva 2003/4/CE sull'accesso del pubblico all'informazione ambientale</w:t>
      </w:r>
      <w:r w:rsidRPr="00D44911">
        <w:rPr>
          <w:rFonts w:ascii="Candara" w:hAnsi="Candara" w:cs="Arial"/>
          <w:iCs/>
          <w:color w:val="auto"/>
          <w:sz w:val="22"/>
        </w:rPr>
        <w:t>”.</w:t>
      </w:r>
    </w:p>
    <w:p w:rsidR="00C72DC5" w:rsidRPr="00D44911" w:rsidRDefault="00C72DC5" w:rsidP="003355DA">
      <w:pPr>
        <w:numPr>
          <w:ilvl w:val="0"/>
          <w:numId w:val="22"/>
        </w:numPr>
        <w:shd w:val="clear" w:color="auto" w:fill="FFFFFF"/>
        <w:spacing w:beforeLines="50" w:before="120" w:afterLines="50" w:after="120" w:line="240" w:lineRule="auto"/>
        <w:ind w:left="426" w:right="0"/>
        <w:outlineLvl w:val="2"/>
        <w:rPr>
          <w:rFonts w:ascii="Candara" w:hAnsi="Candara" w:cs="Arial"/>
          <w:iCs/>
          <w:color w:val="auto"/>
          <w:sz w:val="22"/>
        </w:rPr>
      </w:pPr>
      <w:r w:rsidRPr="00D44911">
        <w:rPr>
          <w:rFonts w:ascii="Candara" w:hAnsi="Candara" w:cs="Arial"/>
          <w:b/>
          <w:iCs/>
          <w:color w:val="auto"/>
          <w:sz w:val="22"/>
          <w:u w:val="single"/>
        </w:rPr>
        <w:t>Accesso sugli appalti</w:t>
      </w:r>
      <w:r w:rsidRPr="00D44911">
        <w:rPr>
          <w:rFonts w:ascii="Candara" w:hAnsi="Candara" w:cs="Arial"/>
          <w:iCs/>
          <w:color w:val="auto"/>
          <w:sz w:val="22"/>
        </w:rPr>
        <w:t xml:space="preserve">: previsto dall’art. 53 del </w:t>
      </w:r>
      <w:proofErr w:type="spellStart"/>
      <w:r w:rsidRPr="00D44911">
        <w:rPr>
          <w:rFonts w:ascii="Candara" w:hAnsi="Candara" w:cs="Arial"/>
          <w:iCs/>
          <w:color w:val="auto"/>
          <w:sz w:val="22"/>
        </w:rPr>
        <w:t>D.Lgs.</w:t>
      </w:r>
      <w:proofErr w:type="spellEnd"/>
      <w:r w:rsidRPr="00D44911">
        <w:rPr>
          <w:rFonts w:ascii="Candara" w:hAnsi="Candara" w:cs="Arial"/>
          <w:iCs/>
          <w:color w:val="auto"/>
          <w:sz w:val="22"/>
        </w:rPr>
        <w:t xml:space="preserve"> 18/04/2016 n. 50, cosiddetto: “</w:t>
      </w:r>
      <w:r w:rsidRPr="00D44911">
        <w:rPr>
          <w:rFonts w:ascii="Candara" w:hAnsi="Candara" w:cs="Arial"/>
          <w:i/>
          <w:iCs/>
          <w:color w:val="auto"/>
          <w:sz w:val="22"/>
        </w:rPr>
        <w:t>Nuovo codice degli appalti</w:t>
      </w:r>
      <w:r w:rsidRPr="00D44911">
        <w:rPr>
          <w:rFonts w:ascii="Candara" w:hAnsi="Candara" w:cs="Arial"/>
          <w:iCs/>
          <w:color w:val="auto"/>
          <w:sz w:val="22"/>
        </w:rPr>
        <w:t>”</w:t>
      </w:r>
    </w:p>
    <w:p w:rsidR="00C72DC5" w:rsidRPr="00D44911" w:rsidRDefault="00C72DC5" w:rsidP="003355DA">
      <w:pPr>
        <w:numPr>
          <w:ilvl w:val="0"/>
          <w:numId w:val="22"/>
        </w:numPr>
        <w:shd w:val="clear" w:color="auto" w:fill="FFFFFF"/>
        <w:spacing w:beforeLines="50" w:before="120" w:afterLines="50" w:after="120" w:line="240" w:lineRule="auto"/>
        <w:ind w:left="426" w:right="0"/>
        <w:outlineLvl w:val="2"/>
        <w:rPr>
          <w:rFonts w:ascii="Candara" w:hAnsi="Candara" w:cs="Arial"/>
          <w:iCs/>
          <w:color w:val="auto"/>
          <w:sz w:val="22"/>
        </w:rPr>
      </w:pPr>
      <w:r w:rsidRPr="00D44911">
        <w:rPr>
          <w:rFonts w:ascii="Candara" w:hAnsi="Candara" w:cs="Arial"/>
          <w:b/>
          <w:iCs/>
          <w:color w:val="auto"/>
          <w:sz w:val="22"/>
          <w:u w:val="single"/>
        </w:rPr>
        <w:lastRenderedPageBreak/>
        <w:t>Ogni altro diritto di accesso</w:t>
      </w:r>
      <w:r w:rsidRPr="00D44911">
        <w:rPr>
          <w:rFonts w:ascii="Candara" w:hAnsi="Candara" w:cs="Arial"/>
          <w:iCs/>
          <w:color w:val="auto"/>
          <w:sz w:val="22"/>
        </w:rPr>
        <w:t xml:space="preserve"> ai documenti e atti di questa amministrazione che si basi su presupposti e condizioni diversi da quelli dell’accesso civico e dell’accesso generalizzato e sia subordinato ad una istanza debitamente motivata al fine di tutelare una situazione giuridicamente tutelata.</w:t>
      </w:r>
    </w:p>
    <w:p w:rsidR="00C72DC5" w:rsidRPr="00062C43" w:rsidRDefault="00C72DC5" w:rsidP="003355DA">
      <w:pPr>
        <w:pStyle w:val="Titolo1"/>
        <w:spacing w:beforeLines="50" w:before="120" w:afterLines="50" w:after="120"/>
        <w:ind w:left="426"/>
        <w:rPr>
          <w:rFonts w:ascii="Candara" w:hAnsi="Candara"/>
          <w:color w:val="auto"/>
          <w:sz w:val="22"/>
        </w:rPr>
      </w:pPr>
      <w:r w:rsidRPr="00062C43">
        <w:rPr>
          <w:rFonts w:ascii="Candara" w:hAnsi="Candara"/>
          <w:color w:val="auto"/>
          <w:sz w:val="22"/>
        </w:rPr>
        <w:t>Art. 14 – Oggetto del diritto di accesso documentale</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t>1. Il diritto di accesso documentale ha per oggetto i documenti amministrativi materia</w:t>
      </w:r>
      <w:r w:rsidR="00306CEB">
        <w:rPr>
          <w:rFonts w:ascii="Candara" w:hAnsi="Candara" w:cs="Arial"/>
          <w:iCs/>
          <w:color w:val="auto"/>
          <w:sz w:val="22"/>
        </w:rPr>
        <w:t xml:space="preserve">lmente esistenti e detenuti </w:t>
      </w:r>
      <w:r w:rsidR="00306CEB">
        <w:rPr>
          <w:rFonts w:ascii="Candara" w:hAnsi="Candara"/>
          <w:color w:val="auto"/>
          <w:sz w:val="22"/>
        </w:rPr>
        <w:t>dall’Unione</w:t>
      </w:r>
      <w:r w:rsidR="00306CEB" w:rsidRPr="00D44911">
        <w:rPr>
          <w:rFonts w:ascii="Candara" w:hAnsi="Candara" w:cs="Arial"/>
          <w:iCs/>
          <w:color w:val="auto"/>
          <w:sz w:val="22"/>
        </w:rPr>
        <w:t xml:space="preserve"> </w:t>
      </w:r>
      <w:r w:rsidRPr="00D44911">
        <w:rPr>
          <w:rFonts w:ascii="Candara" w:hAnsi="Candara" w:cs="Arial"/>
          <w:iCs/>
          <w:color w:val="auto"/>
          <w:sz w:val="22"/>
        </w:rPr>
        <w:t>al momento della richiesta e si intende realizzato attraverso il deposito, l'esame, l'estrazione di copia o altra forma di pubblicità degli atti e dei documenti, richiesti dall'interessato.</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t xml:space="preserve">2. Tale diritto e esercitabile fino a quando </w:t>
      </w:r>
      <w:r w:rsidR="00306CEB">
        <w:rPr>
          <w:rFonts w:ascii="Candara" w:hAnsi="Candara"/>
          <w:color w:val="auto"/>
          <w:sz w:val="22"/>
        </w:rPr>
        <w:t>l’Unione</w:t>
      </w:r>
      <w:r w:rsidR="00306CEB" w:rsidRPr="00D44911">
        <w:rPr>
          <w:rFonts w:ascii="Candara" w:hAnsi="Candara" w:cs="Arial"/>
          <w:iCs/>
          <w:color w:val="auto"/>
          <w:sz w:val="22"/>
        </w:rPr>
        <w:t xml:space="preserve"> </w:t>
      </w:r>
      <w:r w:rsidRPr="00D44911">
        <w:rPr>
          <w:rFonts w:ascii="Candara" w:hAnsi="Candara" w:cs="Arial"/>
          <w:iCs/>
          <w:color w:val="auto"/>
          <w:sz w:val="22"/>
        </w:rPr>
        <w:t>ha l'obbligo di detenere i documenti amministrativi ai quali si chiede di accedere.</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t>3. Non sono accessibili, con queste modalità, ma solo con le modalità dell’accesso civico e dell’accesso generalizzato, le informazioni che non abbiano forma di documento amministrativo.</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t xml:space="preserve">4. Non sono ammissibili istanze di accesso documentale preordinate a un controllo generalizzato dell'operato </w:t>
      </w:r>
      <w:r w:rsidR="00306CEB">
        <w:rPr>
          <w:rFonts w:ascii="Candara" w:hAnsi="Candara"/>
          <w:color w:val="auto"/>
          <w:sz w:val="22"/>
        </w:rPr>
        <w:t>dell’Unione</w:t>
      </w:r>
      <w:r w:rsidRPr="00D44911">
        <w:rPr>
          <w:rFonts w:ascii="Candara" w:hAnsi="Candara" w:cs="Arial"/>
          <w:iCs/>
          <w:color w:val="auto"/>
          <w:sz w:val="22"/>
        </w:rPr>
        <w:t xml:space="preserve">, per la quale finalità sono dettate le norme di legge e le disposizioni di questo regolamento relative all’accesso civico e all’accesso generalizzato. </w:t>
      </w:r>
    </w:p>
    <w:p w:rsidR="00C72DC5" w:rsidRPr="00062C43" w:rsidRDefault="00C72DC5" w:rsidP="003355DA">
      <w:pPr>
        <w:pStyle w:val="Titolo1"/>
        <w:spacing w:beforeLines="50" w:before="120" w:afterLines="50" w:after="120"/>
        <w:ind w:left="426"/>
        <w:rPr>
          <w:rFonts w:ascii="Candara" w:hAnsi="Candara"/>
          <w:color w:val="auto"/>
          <w:sz w:val="22"/>
        </w:rPr>
      </w:pPr>
      <w:r w:rsidRPr="00062C43">
        <w:rPr>
          <w:rFonts w:ascii="Candara" w:hAnsi="Candara"/>
          <w:color w:val="auto"/>
          <w:sz w:val="22"/>
        </w:rPr>
        <w:t>Art. 15 – Soggetti legittimati al diritto di accesso documentale</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t xml:space="preserve">1. Chiunque sia titolare di un interesse qualificato, diretto, concreto ed attuale alla conoscenza degli atti richiesti, determinato da una situazione giuridicamente tutelata, ha diritto di accedere alla documentazione amministrativa detenuta </w:t>
      </w:r>
      <w:r w:rsidR="00306CEB">
        <w:rPr>
          <w:rFonts w:ascii="Candara" w:hAnsi="Candara"/>
          <w:color w:val="auto"/>
          <w:sz w:val="22"/>
        </w:rPr>
        <w:t>dall’Unione</w:t>
      </w:r>
      <w:r w:rsidRPr="00D44911">
        <w:rPr>
          <w:rFonts w:ascii="Candara" w:hAnsi="Candara" w:cs="Arial"/>
          <w:iCs/>
          <w:color w:val="auto"/>
          <w:sz w:val="22"/>
        </w:rPr>
        <w:t>, anche se riferita ad attività svolta da istituzioni, aziende speciali, soggetti gestori di pubblici servizi.</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t xml:space="preserve">2. La nozione di interesse giuridicamente tutelato va intesa in senso più ampio rispetto a quello dell'interesse all'impugnazione, caratterizzato dall'attualità e concretezza dell'interesse medesimo, e consente la legittimazione all'accesso a chiunque possa dimostrare che il provvedimento o gli atti </w:t>
      </w:r>
      <w:proofErr w:type="spellStart"/>
      <w:r w:rsidRPr="00D44911">
        <w:rPr>
          <w:rFonts w:ascii="Candara" w:hAnsi="Candara" w:cs="Arial"/>
          <w:iCs/>
          <w:color w:val="auto"/>
          <w:sz w:val="22"/>
        </w:rPr>
        <w:t>endoprocedimentali</w:t>
      </w:r>
      <w:proofErr w:type="spellEnd"/>
      <w:r w:rsidRPr="00D44911">
        <w:rPr>
          <w:rFonts w:ascii="Candara" w:hAnsi="Candara" w:cs="Arial"/>
          <w:iCs/>
          <w:color w:val="auto"/>
          <w:sz w:val="22"/>
        </w:rPr>
        <w:t xml:space="preserve"> abbiano dispiegato o siano idonei a dispiegare effetti diretti o indiretti nei suoi confronti, indipendentemente dalla lesione di una posizione giuridica.</w:t>
      </w:r>
    </w:p>
    <w:p w:rsidR="00C72DC5" w:rsidRPr="00062C43" w:rsidRDefault="00C72DC5" w:rsidP="003355DA">
      <w:pPr>
        <w:pStyle w:val="Titolo1"/>
        <w:spacing w:beforeLines="50" w:before="120" w:afterLines="50" w:after="120"/>
        <w:ind w:left="426"/>
        <w:rPr>
          <w:rFonts w:ascii="Candara" w:hAnsi="Candara"/>
          <w:color w:val="auto"/>
          <w:sz w:val="22"/>
        </w:rPr>
      </w:pPr>
      <w:r w:rsidRPr="00062C43">
        <w:rPr>
          <w:rFonts w:ascii="Candara" w:hAnsi="Candara"/>
          <w:color w:val="auto"/>
          <w:sz w:val="22"/>
        </w:rPr>
        <w:t>Articolo 16 – Modalità di esercizio del diritto di accesso documentale</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t>1. Per avviare il procedimento del diritto di accesso documentale va presentata apposita istanza con le medesime modalità di cui all’art. 7 del presente regolamento. L’istanza dovrà in più essere debitamente motivata al fine di permettere al responsabile del servizio di valutare la legittimazione attiva dell’istante a mente dell’art. 18 del presente regolamento.</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t>2. Le modalità di presentazione dell’istanza e di avvio del procedimento (</w:t>
      </w:r>
      <w:r w:rsidRPr="00D44911">
        <w:rPr>
          <w:rFonts w:ascii="Candara" w:hAnsi="Candara" w:cs="Arial"/>
          <w:b/>
          <w:i/>
          <w:iCs/>
          <w:color w:val="auto"/>
          <w:sz w:val="22"/>
        </w:rPr>
        <w:t>art. 7 del regolamento</w:t>
      </w:r>
      <w:r w:rsidRPr="00D44911">
        <w:rPr>
          <w:rFonts w:ascii="Candara" w:hAnsi="Candara" w:cs="Arial"/>
          <w:iCs/>
          <w:color w:val="auto"/>
          <w:sz w:val="22"/>
        </w:rPr>
        <w:t>), della preventiva informazione ai controinteressati (</w:t>
      </w:r>
      <w:r w:rsidRPr="00D44911">
        <w:rPr>
          <w:rFonts w:ascii="Candara" w:hAnsi="Candara" w:cs="Arial"/>
          <w:b/>
          <w:i/>
          <w:iCs/>
          <w:color w:val="auto"/>
          <w:sz w:val="22"/>
        </w:rPr>
        <w:t>art. 9 del regolamento</w:t>
      </w:r>
      <w:r w:rsidRPr="00D44911">
        <w:rPr>
          <w:rFonts w:ascii="Candara" w:hAnsi="Candara" w:cs="Arial"/>
          <w:iCs/>
          <w:color w:val="auto"/>
          <w:sz w:val="22"/>
        </w:rPr>
        <w:t>), delle esclusioni al diritto di accesso documentale (</w:t>
      </w:r>
      <w:r w:rsidRPr="00D44911">
        <w:rPr>
          <w:rFonts w:ascii="Candara" w:hAnsi="Candara" w:cs="Arial"/>
          <w:b/>
          <w:i/>
          <w:iCs/>
          <w:color w:val="auto"/>
          <w:sz w:val="22"/>
        </w:rPr>
        <w:t>art. 10 del regolamento</w:t>
      </w:r>
      <w:r w:rsidRPr="00D44911">
        <w:rPr>
          <w:rFonts w:ascii="Candara" w:hAnsi="Candara" w:cs="Arial"/>
          <w:iCs/>
          <w:color w:val="auto"/>
          <w:sz w:val="22"/>
        </w:rPr>
        <w:t>), del differimento della consegna dei documenti (</w:t>
      </w:r>
      <w:r w:rsidRPr="00D44911">
        <w:rPr>
          <w:rFonts w:ascii="Candara" w:hAnsi="Candara" w:cs="Arial"/>
          <w:b/>
          <w:i/>
          <w:iCs/>
          <w:color w:val="auto"/>
          <w:sz w:val="22"/>
        </w:rPr>
        <w:t>art. 11 del regolamento),</w:t>
      </w:r>
      <w:r w:rsidRPr="00D44911">
        <w:rPr>
          <w:rFonts w:ascii="Candara" w:hAnsi="Candara" w:cs="Arial"/>
          <w:iCs/>
          <w:color w:val="auto"/>
          <w:sz w:val="22"/>
        </w:rPr>
        <w:t xml:space="preserve"> del diniego, dell’istanza di riesame, dei ricorsi al difensore civico e al TAR (</w:t>
      </w:r>
      <w:r w:rsidRPr="00D44911">
        <w:rPr>
          <w:rFonts w:ascii="Candara" w:hAnsi="Candara" w:cs="Arial"/>
          <w:b/>
          <w:i/>
          <w:iCs/>
          <w:color w:val="auto"/>
          <w:sz w:val="22"/>
        </w:rPr>
        <w:t>art. 12 regolamento</w:t>
      </w:r>
      <w:r w:rsidRPr="00D44911">
        <w:rPr>
          <w:rFonts w:ascii="Candara" w:hAnsi="Candara" w:cs="Arial"/>
          <w:iCs/>
          <w:color w:val="auto"/>
          <w:sz w:val="22"/>
        </w:rPr>
        <w:t xml:space="preserve">); </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t xml:space="preserve">3. I termini per delegare l’istanza di accesso documentale dipendono dalla motivazione dichiarata nell’istanza, per la quale andrà fatta apposita istruttoria ponendo in relazione la motivazione stessa, i diritti dei controinteressati e le relative </w:t>
      </w:r>
      <w:proofErr w:type="spellStart"/>
      <w:r w:rsidRPr="00D44911">
        <w:rPr>
          <w:rFonts w:ascii="Candara" w:hAnsi="Candara" w:cs="Arial"/>
          <w:iCs/>
          <w:color w:val="auto"/>
          <w:sz w:val="22"/>
        </w:rPr>
        <w:t>contromotivazioni</w:t>
      </w:r>
      <w:proofErr w:type="spellEnd"/>
      <w:r w:rsidRPr="00D44911">
        <w:rPr>
          <w:rFonts w:ascii="Candara" w:hAnsi="Candara" w:cs="Arial"/>
          <w:iCs/>
          <w:color w:val="auto"/>
          <w:sz w:val="22"/>
        </w:rPr>
        <w:t>, le cause ostative di legge.</w:t>
      </w:r>
    </w:p>
    <w:p w:rsidR="00C72DC5" w:rsidRPr="00062C43" w:rsidRDefault="00C72DC5" w:rsidP="003355DA">
      <w:pPr>
        <w:pStyle w:val="Titolo1"/>
        <w:spacing w:beforeLines="50" w:before="120" w:afterLines="50" w:after="120"/>
        <w:ind w:left="426"/>
        <w:rPr>
          <w:rFonts w:ascii="Candara" w:hAnsi="Candara"/>
          <w:color w:val="auto"/>
          <w:sz w:val="22"/>
        </w:rPr>
      </w:pPr>
      <w:r w:rsidRPr="00062C43">
        <w:rPr>
          <w:rFonts w:ascii="Candara" w:hAnsi="Candara"/>
          <w:color w:val="auto"/>
          <w:sz w:val="22"/>
        </w:rPr>
        <w:t>Art. 17 – Ufficio per l’accesso documentale e ufficio per i rapporti con il pubblico</w:t>
      </w:r>
    </w:p>
    <w:p w:rsidR="00C72DC5" w:rsidRPr="00306CEB" w:rsidRDefault="00C72DC5" w:rsidP="003355DA">
      <w:pPr>
        <w:pStyle w:val="Paragrafoelenco"/>
        <w:numPr>
          <w:ilvl w:val="0"/>
          <w:numId w:val="28"/>
        </w:numPr>
        <w:shd w:val="clear" w:color="auto" w:fill="FFFFFF"/>
        <w:spacing w:beforeLines="50" w:before="120" w:afterLines="50" w:after="120"/>
        <w:ind w:left="426" w:firstLine="0"/>
        <w:jc w:val="both"/>
        <w:outlineLvl w:val="2"/>
        <w:rPr>
          <w:rFonts w:ascii="Candara" w:eastAsia="Times New Roman" w:hAnsi="Candara" w:cs="Arial"/>
          <w:iCs/>
          <w:sz w:val="22"/>
          <w:shd w:val="clear" w:color="auto" w:fill="E7E6E6"/>
          <w:lang w:eastAsia="it-IT"/>
        </w:rPr>
      </w:pPr>
      <w:r w:rsidRPr="00306CEB">
        <w:rPr>
          <w:rFonts w:ascii="Candara" w:eastAsia="Times New Roman" w:hAnsi="Candara" w:cs="Arial"/>
          <w:iCs/>
          <w:sz w:val="22"/>
          <w:lang w:eastAsia="it-IT"/>
        </w:rPr>
        <w:t xml:space="preserve">Non avendo </w:t>
      </w:r>
      <w:r w:rsidR="00306CEB" w:rsidRPr="00306CEB">
        <w:rPr>
          <w:rFonts w:ascii="Candara" w:hAnsi="Candara"/>
          <w:sz w:val="22"/>
        </w:rPr>
        <w:t>l’Unione</w:t>
      </w:r>
      <w:r w:rsidR="00306CEB" w:rsidRPr="00306CEB">
        <w:rPr>
          <w:rFonts w:ascii="Candara" w:eastAsia="Times New Roman" w:hAnsi="Candara" w:cs="Arial"/>
          <w:iCs/>
          <w:sz w:val="22"/>
          <w:shd w:val="clear" w:color="auto" w:fill="E7E6E6"/>
          <w:lang w:eastAsia="it-IT"/>
        </w:rPr>
        <w:t xml:space="preserve"> </w:t>
      </w:r>
      <w:r w:rsidRPr="00306CEB">
        <w:rPr>
          <w:rFonts w:ascii="Candara" w:eastAsia="Times New Roman" w:hAnsi="Candara" w:cs="Arial"/>
          <w:iCs/>
          <w:sz w:val="22"/>
          <w:shd w:val="clear" w:color="auto" w:fill="E7E6E6"/>
          <w:lang w:eastAsia="it-IT"/>
        </w:rPr>
        <w:t>istituito formalmente né l’Ufficio per l’accesso documentale né l’Ufficio per i rapporti con il pubblico (URP) le funzioni per il diritto di accesso documentale sono esercitate con le stesse modalità dell’esercizio del diritto di acceso civico e accesso generalizzato, come già dettagliato al precedente art. 7 del presente regolamento.</w:t>
      </w:r>
    </w:p>
    <w:p w:rsidR="00C72DC5" w:rsidRPr="00062C43" w:rsidRDefault="00C72DC5" w:rsidP="003355DA">
      <w:pPr>
        <w:pStyle w:val="Titolo1"/>
        <w:spacing w:beforeLines="50" w:before="120" w:afterLines="50" w:after="120"/>
        <w:ind w:left="426"/>
        <w:rPr>
          <w:rFonts w:ascii="Candara" w:hAnsi="Candara"/>
          <w:color w:val="auto"/>
          <w:sz w:val="22"/>
        </w:rPr>
      </w:pPr>
      <w:r w:rsidRPr="00062C43">
        <w:rPr>
          <w:rFonts w:ascii="Candara" w:hAnsi="Candara"/>
          <w:color w:val="auto"/>
          <w:sz w:val="22"/>
        </w:rPr>
        <w:t>Art. 18 – Accoglimento del diritto di accesso documentale – termini.</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t xml:space="preserve">1. I soggetti di cui all’art. 20 del presente regolamento, una volta esperita la fase istruttoria, qualora lo ammettano all’accesso, avviseranno tempestivamente chi ha fatto l’istanza. </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t>2. L’esame dei documenti è gratuito.</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lastRenderedPageBreak/>
        <w:t xml:space="preserve">3. Il rilascio di dati o documenti in formato elettronico o cartaceo è gratuito, salvo il rimborso del costo per la riproduzione su supporti materiali, secondo le tariffe stabilite dall’apposito regolamento economale, va formalizzato con apposita nota, sottoscritta per ricevuta da parte dell’istante o notificata nei modi di legge. </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t>4. Per la consegna dei dati oggetto di pubblicazione obbligatoria, quali deliberazioni, determinazioni, ordinanze e atti similari, si deve prescindere da ogni informativa ai controinteressati.</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t>5. La consegna o l’esame/consultazione diretta dei dati richiesti deve avvenire entro il termine perentorio di 30 giorni decorrenti dalla data in cui l’istanza è pervenuta al protocollo comunale. Il mancato rispetto dei termini va imputato all’ufficio e al relativo responsabile di servizio che ha in carico l’istanza, mediante le risultanze dei flussi documentali interni.</w:t>
      </w:r>
    </w:p>
    <w:p w:rsidR="00C72DC5" w:rsidRPr="00062C43" w:rsidRDefault="00C72DC5" w:rsidP="003355DA">
      <w:pPr>
        <w:pStyle w:val="Titolo1"/>
        <w:spacing w:beforeLines="50" w:before="120" w:afterLines="50" w:after="120"/>
        <w:ind w:left="426"/>
        <w:rPr>
          <w:rFonts w:ascii="Candara" w:hAnsi="Candara"/>
          <w:color w:val="auto"/>
          <w:sz w:val="22"/>
        </w:rPr>
      </w:pPr>
      <w:r w:rsidRPr="00062C43">
        <w:rPr>
          <w:rFonts w:ascii="Candara" w:hAnsi="Candara"/>
          <w:color w:val="auto"/>
          <w:sz w:val="22"/>
        </w:rPr>
        <w:t>Art. 19 – Diritto di accesso dei consiglieri comunali</w:t>
      </w:r>
      <w:r w:rsidR="00306CEB" w:rsidRPr="00062C43">
        <w:rPr>
          <w:rFonts w:ascii="Candara" w:hAnsi="Candara"/>
          <w:color w:val="auto"/>
          <w:sz w:val="22"/>
        </w:rPr>
        <w:t xml:space="preserve"> e dei componenti dell’Assemblea dell’Unione</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t xml:space="preserve">1. In relazione al disposto dell’art. 43 comma 2 </w:t>
      </w:r>
      <w:proofErr w:type="spellStart"/>
      <w:r w:rsidRPr="00D44911">
        <w:rPr>
          <w:rFonts w:ascii="Candara" w:hAnsi="Candara" w:cs="Arial"/>
          <w:iCs/>
          <w:color w:val="auto"/>
          <w:sz w:val="22"/>
        </w:rPr>
        <w:t>D.Lgs.</w:t>
      </w:r>
      <w:proofErr w:type="spellEnd"/>
      <w:r w:rsidRPr="00D44911">
        <w:rPr>
          <w:rFonts w:ascii="Candara" w:hAnsi="Candara" w:cs="Arial"/>
          <w:iCs/>
          <w:color w:val="auto"/>
          <w:sz w:val="22"/>
        </w:rPr>
        <w:t xml:space="preserve"> n. 267/2000 i consiglieri comunali hanno diritto ad ottenere dagli uffici comunali nonché dalle aziende ed enti dipendenti, tutte le notizie e le informazioni in loro possesso, utili all’espletamento del proprio mandato. Essi sono tenuti al segreto nei casi specificatamente determinati dalla legge. </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t>2. La richiesta non può essere indeterminata, ma deve consentire una sia pur minima identificazione dei documenti che si intendono consultare, non essendo dovuta opera di ricerca e di elaborazione. La richiesta di accesso può riguardare solo atti adottati fino a quel momento e non atti futuri.</w:t>
      </w:r>
    </w:p>
    <w:p w:rsidR="00C72DC5" w:rsidRPr="00D44911" w:rsidRDefault="00C56E06" w:rsidP="003355DA">
      <w:pPr>
        <w:shd w:val="clear" w:color="auto" w:fill="FFFFFF"/>
        <w:spacing w:beforeLines="50" w:before="120" w:afterLines="50" w:after="120" w:line="240" w:lineRule="auto"/>
        <w:ind w:left="426"/>
        <w:outlineLvl w:val="2"/>
        <w:rPr>
          <w:rFonts w:ascii="Candara" w:hAnsi="Candara" w:cs="Arial"/>
          <w:iCs/>
          <w:color w:val="auto"/>
          <w:sz w:val="22"/>
        </w:rPr>
      </w:pPr>
      <w:r>
        <w:rPr>
          <w:rFonts w:ascii="Candara" w:hAnsi="Candara" w:cs="Arial"/>
          <w:iCs/>
          <w:color w:val="auto"/>
          <w:sz w:val="22"/>
        </w:rPr>
        <w:t xml:space="preserve">3. Il consigliere/componente dell’Unione </w:t>
      </w:r>
      <w:r w:rsidR="00C72DC5" w:rsidRPr="00D44911">
        <w:rPr>
          <w:rFonts w:ascii="Candara" w:hAnsi="Candara" w:cs="Arial"/>
          <w:iCs/>
          <w:color w:val="auto"/>
          <w:sz w:val="22"/>
        </w:rPr>
        <w:t>non è tenuto a dimostrare l’esistenza di un interesse giuridicamente rilevante, ma è sufficiente che dichiari l’effettiva utilità delle notizie e delle informazioni richieste per l’espletamento del mandato.</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t>4. Il diritto di accesso è esteso anche alla documentazione relativa agli accertamenti tributari, nonché all’elenco dei contribuenti cui è stato accordato uno sgravio totale o parziale in merito ai suddetti accertamenti.</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t xml:space="preserve">5. L’esercizio del diritto di cui al comma 1, nel periodo che intercorre dalla convocazione alla riunione </w:t>
      </w:r>
      <w:r w:rsidR="00306CEB">
        <w:rPr>
          <w:rFonts w:ascii="Candara" w:hAnsi="Candara" w:cs="Arial"/>
          <w:iCs/>
          <w:color w:val="auto"/>
          <w:sz w:val="22"/>
        </w:rPr>
        <w:t>dell’Assemblea</w:t>
      </w:r>
      <w:r w:rsidRPr="00D44911">
        <w:rPr>
          <w:rFonts w:ascii="Candara" w:hAnsi="Candara" w:cs="Arial"/>
          <w:iCs/>
          <w:color w:val="auto"/>
          <w:sz w:val="22"/>
        </w:rPr>
        <w:t>, in relazione a notizie ed informazioni correlate agli affari iscritti all’ordine del giorno, avviene in maniera immediata alla richiesta anche verbale, al responsabile del procedimento e può essere eccezionalmente differito, purché in termini in ogni caso utili, solo per gravi motivi relativi al funzionamento dell’ufficio. In tale occasione e con le stesse modalità, i consiglieri possono esercitare il diritto di accesso mediante l’esame dei documenti, comunque attinenti agli affari dell’ordine del giorno che non siano contenuti nei relativi fascicoli in visione.</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t>6. Non può essere inibito, ai consiglieri comunali</w:t>
      </w:r>
      <w:r w:rsidR="00C56E06">
        <w:rPr>
          <w:rFonts w:ascii="Candara" w:hAnsi="Candara" w:cs="Arial"/>
          <w:iCs/>
          <w:color w:val="auto"/>
          <w:sz w:val="22"/>
        </w:rPr>
        <w:t>/componenti dell’Unione</w:t>
      </w:r>
      <w:r w:rsidRPr="00D44911">
        <w:rPr>
          <w:rFonts w:ascii="Candara" w:hAnsi="Candara" w:cs="Arial"/>
          <w:iCs/>
          <w:color w:val="auto"/>
          <w:sz w:val="22"/>
        </w:rPr>
        <w:t xml:space="preserve"> l’esercizio del diritto di accesso agli atti interni, ai documenti dichiarati riservati, agli atti preparatori.</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t>7. Non è consentito ai consiglieri comunali l’uso delle informazioni e delle copie dei documenti ottenute per fini diversi dall’espletamento del mandato.</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t>8. Il rilascio ai consiglieri di copia degli atti e dei documenti è esente dal pagamento dell’imposta di bollo e di qualsiasi altro diritto.</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t>9. Sulle fotocopie e sulle scansioni dei documenti rilasciate ai consiglieri comunali, per atti non contenuti nei fascicoli delle de</w:t>
      </w:r>
      <w:r w:rsidR="00583FE0">
        <w:rPr>
          <w:rFonts w:ascii="Candara" w:hAnsi="Candara" w:cs="Arial"/>
          <w:iCs/>
          <w:color w:val="auto"/>
          <w:sz w:val="22"/>
        </w:rPr>
        <w:t>liberazioni, può essere impressala</w:t>
      </w:r>
      <w:r w:rsidRPr="00D44911">
        <w:rPr>
          <w:rFonts w:ascii="Candara" w:hAnsi="Candara" w:cs="Arial"/>
          <w:iCs/>
          <w:color w:val="auto"/>
          <w:sz w:val="22"/>
        </w:rPr>
        <w:t xml:space="preserve"> dicitura “</w:t>
      </w:r>
      <w:r w:rsidR="00583FE0">
        <w:rPr>
          <w:rFonts w:ascii="Candara" w:hAnsi="Candara" w:cs="Arial"/>
          <w:b/>
          <w:i/>
          <w:iCs/>
          <w:color w:val="auto"/>
          <w:sz w:val="22"/>
        </w:rPr>
        <w:t>COPIA A</w:t>
      </w:r>
      <w:r w:rsidRPr="008A2E77">
        <w:rPr>
          <w:rFonts w:ascii="Candara" w:hAnsi="Candara" w:cs="Arial"/>
          <w:b/>
          <w:i/>
          <w:iCs/>
          <w:color w:val="auto"/>
          <w:sz w:val="22"/>
        </w:rPr>
        <w:t xml:space="preserve"> USO DI CONSIGLIERE COMUNALE</w:t>
      </w:r>
      <w:r w:rsidR="00C56E06">
        <w:rPr>
          <w:rFonts w:ascii="Candara" w:hAnsi="Candara" w:cs="Arial"/>
          <w:b/>
          <w:i/>
          <w:iCs/>
          <w:color w:val="auto"/>
          <w:sz w:val="22"/>
        </w:rPr>
        <w:t>/COMPONENTE DELL’UNIONE</w:t>
      </w:r>
      <w:r w:rsidRPr="008A2E77">
        <w:rPr>
          <w:rFonts w:ascii="Candara" w:hAnsi="Candara" w:cs="Arial"/>
          <w:iCs/>
          <w:color w:val="auto"/>
          <w:sz w:val="22"/>
        </w:rPr>
        <w:t>”.</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t>10. Qualora particolari disposizioni di legge prevedano che gli atti e documenti devono essere visti e utilizzati solo da chi esercita determinate funzioni, dev’essere opposto rifiuto scritto da parte del responsabile del trattamento di detti atti o documenti.</w:t>
      </w:r>
    </w:p>
    <w:p w:rsidR="006269E4" w:rsidRDefault="006269E4" w:rsidP="003355DA">
      <w:pPr>
        <w:spacing w:beforeLines="50" w:before="120" w:afterLines="50" w:after="120" w:line="240" w:lineRule="auto"/>
        <w:ind w:left="426"/>
        <w:rPr>
          <w:rFonts w:ascii="Candara" w:hAnsi="Candara"/>
          <w:b/>
          <w:color w:val="auto"/>
          <w:sz w:val="22"/>
          <w:u w:val="single"/>
        </w:rPr>
      </w:pPr>
    </w:p>
    <w:p w:rsidR="00C72DC5" w:rsidRPr="00D44911" w:rsidRDefault="00C72DC5" w:rsidP="003355DA">
      <w:pPr>
        <w:spacing w:beforeLines="50" w:before="120" w:afterLines="50" w:after="120" w:line="240" w:lineRule="auto"/>
        <w:ind w:left="426"/>
        <w:rPr>
          <w:rFonts w:ascii="Candara" w:hAnsi="Candara"/>
          <w:b/>
          <w:color w:val="auto"/>
          <w:sz w:val="22"/>
          <w:u w:val="single"/>
        </w:rPr>
      </w:pPr>
      <w:r w:rsidRPr="00D44911">
        <w:rPr>
          <w:rFonts w:ascii="Candara" w:hAnsi="Candara"/>
          <w:b/>
          <w:color w:val="auto"/>
          <w:sz w:val="22"/>
          <w:u w:val="single"/>
        </w:rPr>
        <w:t>CAPO V – DISPOSIZIONI FINALI</w:t>
      </w:r>
    </w:p>
    <w:p w:rsidR="00C72DC5" w:rsidRPr="00062C43" w:rsidRDefault="00C72DC5" w:rsidP="003355DA">
      <w:pPr>
        <w:pStyle w:val="Titolo1"/>
        <w:spacing w:beforeLines="50" w:before="120" w:afterLines="50" w:after="120"/>
        <w:ind w:left="426"/>
        <w:rPr>
          <w:rFonts w:ascii="Candara" w:hAnsi="Candara"/>
          <w:color w:val="auto"/>
          <w:sz w:val="22"/>
        </w:rPr>
      </w:pPr>
      <w:r w:rsidRPr="00062C43">
        <w:rPr>
          <w:rFonts w:ascii="Candara" w:hAnsi="Candara"/>
          <w:color w:val="auto"/>
          <w:sz w:val="22"/>
        </w:rPr>
        <w:lastRenderedPageBreak/>
        <w:t>Art. 20 – Registro comunale degli accessi</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A norma del capitolo 9 lettera c) della Deliberazione n. 1309 del 28/12/2016 dell’ANAC è istituito “</w:t>
      </w:r>
      <w:r w:rsidRPr="00D44911">
        <w:rPr>
          <w:rFonts w:ascii="Candara" w:hAnsi="Candara"/>
          <w:b/>
          <w:i/>
          <w:color w:val="auto"/>
          <w:sz w:val="22"/>
        </w:rPr>
        <w:t>Il registro comunale degli accessi</w:t>
      </w:r>
      <w:r w:rsidRPr="00D44911">
        <w:rPr>
          <w:rFonts w:ascii="Candara" w:hAnsi="Candara"/>
          <w:color w:val="auto"/>
          <w:sz w:val="22"/>
        </w:rPr>
        <w:t>”, con il seguente contenuto:</w:t>
      </w:r>
    </w:p>
    <w:p w:rsidR="00C72DC5" w:rsidRPr="00D44911" w:rsidRDefault="00C72DC5" w:rsidP="003355DA">
      <w:pPr>
        <w:pStyle w:val="Paragrafoelenco"/>
        <w:numPr>
          <w:ilvl w:val="0"/>
          <w:numId w:val="23"/>
        </w:numPr>
        <w:spacing w:beforeLines="50" w:before="120" w:afterLines="50" w:after="120"/>
        <w:ind w:left="426" w:right="1985"/>
        <w:contextualSpacing w:val="0"/>
        <w:jc w:val="both"/>
        <w:rPr>
          <w:rFonts w:ascii="Candara" w:hAnsi="Candara"/>
          <w:b/>
          <w:sz w:val="22"/>
          <w:u w:val="single"/>
        </w:rPr>
      </w:pPr>
      <w:r w:rsidRPr="00D44911">
        <w:rPr>
          <w:rFonts w:ascii="Candara" w:hAnsi="Candara"/>
          <w:b/>
          <w:sz w:val="22"/>
          <w:u w:val="single"/>
        </w:rPr>
        <w:t>Tipo di accesso:</w:t>
      </w:r>
    </w:p>
    <w:p w:rsidR="00C72DC5" w:rsidRPr="00D44911" w:rsidRDefault="00C72DC5" w:rsidP="003355DA">
      <w:pPr>
        <w:pStyle w:val="Paragrafoelenco"/>
        <w:numPr>
          <w:ilvl w:val="0"/>
          <w:numId w:val="25"/>
        </w:numPr>
        <w:spacing w:beforeLines="50" w:before="120" w:afterLines="50" w:after="120"/>
        <w:ind w:left="426" w:right="1985"/>
        <w:contextualSpacing w:val="0"/>
        <w:jc w:val="both"/>
        <w:rPr>
          <w:rFonts w:ascii="Candara" w:hAnsi="Candara"/>
          <w:i/>
          <w:sz w:val="22"/>
        </w:rPr>
      </w:pPr>
      <w:r w:rsidRPr="00D44911">
        <w:rPr>
          <w:rFonts w:ascii="Candara" w:hAnsi="Candara"/>
          <w:i/>
          <w:sz w:val="22"/>
        </w:rPr>
        <w:t>Civico</w:t>
      </w:r>
    </w:p>
    <w:p w:rsidR="00C72DC5" w:rsidRPr="00D44911" w:rsidRDefault="00C72DC5" w:rsidP="003355DA">
      <w:pPr>
        <w:pStyle w:val="Paragrafoelenco"/>
        <w:numPr>
          <w:ilvl w:val="0"/>
          <w:numId w:val="25"/>
        </w:numPr>
        <w:spacing w:beforeLines="50" w:before="120" w:afterLines="50" w:after="120"/>
        <w:ind w:left="426" w:right="1985"/>
        <w:contextualSpacing w:val="0"/>
        <w:jc w:val="both"/>
        <w:rPr>
          <w:rFonts w:ascii="Candara" w:hAnsi="Candara"/>
          <w:i/>
          <w:sz w:val="22"/>
        </w:rPr>
      </w:pPr>
      <w:r w:rsidRPr="00D44911">
        <w:rPr>
          <w:rFonts w:ascii="Candara" w:hAnsi="Candara"/>
          <w:i/>
          <w:sz w:val="22"/>
        </w:rPr>
        <w:t>Generalizzato</w:t>
      </w:r>
    </w:p>
    <w:p w:rsidR="00C72DC5" w:rsidRPr="00D44911" w:rsidRDefault="00C72DC5" w:rsidP="003355DA">
      <w:pPr>
        <w:pStyle w:val="Paragrafoelenco"/>
        <w:numPr>
          <w:ilvl w:val="0"/>
          <w:numId w:val="25"/>
        </w:numPr>
        <w:spacing w:beforeLines="50" w:before="120" w:afterLines="50" w:after="120"/>
        <w:ind w:left="426" w:right="1985"/>
        <w:contextualSpacing w:val="0"/>
        <w:jc w:val="both"/>
        <w:rPr>
          <w:rFonts w:ascii="Candara" w:hAnsi="Candara"/>
          <w:i/>
          <w:sz w:val="22"/>
        </w:rPr>
      </w:pPr>
      <w:r w:rsidRPr="00D44911">
        <w:rPr>
          <w:rFonts w:ascii="Candara" w:hAnsi="Candara"/>
          <w:i/>
          <w:sz w:val="22"/>
        </w:rPr>
        <w:t>Documentale</w:t>
      </w:r>
    </w:p>
    <w:p w:rsidR="00C72DC5" w:rsidRPr="00D44911" w:rsidRDefault="00C72DC5" w:rsidP="003355DA">
      <w:pPr>
        <w:pStyle w:val="Paragrafoelenco"/>
        <w:numPr>
          <w:ilvl w:val="0"/>
          <w:numId w:val="23"/>
        </w:numPr>
        <w:spacing w:beforeLines="50" w:before="120" w:afterLines="50" w:after="120"/>
        <w:ind w:left="426" w:right="1985"/>
        <w:contextualSpacing w:val="0"/>
        <w:jc w:val="both"/>
        <w:rPr>
          <w:rFonts w:ascii="Candara" w:hAnsi="Candara"/>
          <w:b/>
          <w:sz w:val="22"/>
          <w:u w:val="single"/>
        </w:rPr>
      </w:pPr>
      <w:r w:rsidRPr="00D44911">
        <w:rPr>
          <w:rFonts w:ascii="Candara" w:hAnsi="Candara"/>
          <w:b/>
          <w:sz w:val="22"/>
          <w:u w:val="single"/>
        </w:rPr>
        <w:t>Riferimenti dell’istanza</w:t>
      </w:r>
    </w:p>
    <w:p w:rsidR="00C72DC5" w:rsidRPr="00D44911" w:rsidRDefault="00C72DC5" w:rsidP="003355DA">
      <w:pPr>
        <w:pStyle w:val="Paragrafoelenco"/>
        <w:numPr>
          <w:ilvl w:val="0"/>
          <w:numId w:val="24"/>
        </w:numPr>
        <w:spacing w:beforeLines="50" w:before="120" w:afterLines="50" w:after="120"/>
        <w:ind w:left="426" w:right="1985"/>
        <w:contextualSpacing w:val="0"/>
        <w:jc w:val="both"/>
        <w:rPr>
          <w:rFonts w:ascii="Candara" w:hAnsi="Candara"/>
          <w:i/>
          <w:sz w:val="22"/>
        </w:rPr>
      </w:pPr>
      <w:r w:rsidRPr="00D44911">
        <w:rPr>
          <w:rFonts w:ascii="Candara" w:hAnsi="Candara"/>
          <w:i/>
          <w:sz w:val="22"/>
        </w:rPr>
        <w:t>Numero protocollo</w:t>
      </w:r>
    </w:p>
    <w:p w:rsidR="00C72DC5" w:rsidRPr="00D44911" w:rsidRDefault="00C72DC5" w:rsidP="003355DA">
      <w:pPr>
        <w:pStyle w:val="Paragrafoelenco"/>
        <w:numPr>
          <w:ilvl w:val="0"/>
          <w:numId w:val="24"/>
        </w:numPr>
        <w:spacing w:beforeLines="50" w:before="120" w:afterLines="50" w:after="120"/>
        <w:ind w:left="426" w:right="1985"/>
        <w:contextualSpacing w:val="0"/>
        <w:jc w:val="both"/>
        <w:rPr>
          <w:rFonts w:ascii="Candara" w:hAnsi="Candara"/>
          <w:i/>
          <w:sz w:val="22"/>
        </w:rPr>
      </w:pPr>
      <w:r w:rsidRPr="00D44911">
        <w:rPr>
          <w:rFonts w:ascii="Candara" w:hAnsi="Candara"/>
          <w:i/>
          <w:sz w:val="22"/>
        </w:rPr>
        <w:t>Data</w:t>
      </w:r>
    </w:p>
    <w:p w:rsidR="00C72DC5" w:rsidRPr="00D44911" w:rsidRDefault="00C72DC5" w:rsidP="003355DA">
      <w:pPr>
        <w:pStyle w:val="Paragrafoelenco"/>
        <w:numPr>
          <w:ilvl w:val="0"/>
          <w:numId w:val="24"/>
        </w:numPr>
        <w:spacing w:beforeLines="50" w:before="120" w:afterLines="50" w:after="120"/>
        <w:ind w:left="426" w:right="992"/>
        <w:contextualSpacing w:val="0"/>
        <w:jc w:val="both"/>
        <w:rPr>
          <w:rFonts w:ascii="Candara" w:hAnsi="Candara"/>
          <w:i/>
          <w:sz w:val="22"/>
        </w:rPr>
      </w:pPr>
      <w:r w:rsidRPr="00D44911">
        <w:rPr>
          <w:rFonts w:ascii="Candara" w:hAnsi="Candara"/>
          <w:i/>
          <w:sz w:val="22"/>
        </w:rPr>
        <w:t>Oggetto (Indicare con le sole iniziali i nomi delle persone fisiche a tutela dei dati personali)</w:t>
      </w:r>
    </w:p>
    <w:p w:rsidR="00C72DC5" w:rsidRPr="00D44911" w:rsidRDefault="00C72DC5" w:rsidP="003355DA">
      <w:pPr>
        <w:pStyle w:val="Paragrafoelenco"/>
        <w:numPr>
          <w:ilvl w:val="0"/>
          <w:numId w:val="23"/>
        </w:numPr>
        <w:spacing w:beforeLines="50" w:before="120" w:afterLines="50" w:after="120"/>
        <w:ind w:left="426" w:right="1985"/>
        <w:contextualSpacing w:val="0"/>
        <w:jc w:val="both"/>
        <w:rPr>
          <w:rFonts w:ascii="Candara" w:hAnsi="Candara"/>
          <w:b/>
          <w:sz w:val="22"/>
          <w:u w:val="single"/>
        </w:rPr>
      </w:pPr>
      <w:r w:rsidRPr="00D44911">
        <w:rPr>
          <w:rFonts w:ascii="Candara" w:hAnsi="Candara"/>
          <w:b/>
          <w:sz w:val="22"/>
          <w:u w:val="single"/>
        </w:rPr>
        <w:t>Riferimenti del provvedimento finale</w:t>
      </w:r>
    </w:p>
    <w:p w:rsidR="00C72DC5" w:rsidRPr="00D44911" w:rsidRDefault="00C72DC5" w:rsidP="003355DA">
      <w:pPr>
        <w:pStyle w:val="Paragrafoelenco"/>
        <w:numPr>
          <w:ilvl w:val="0"/>
          <w:numId w:val="26"/>
        </w:numPr>
        <w:spacing w:beforeLines="50" w:before="120" w:afterLines="50" w:after="120"/>
        <w:ind w:left="426" w:right="1985"/>
        <w:contextualSpacing w:val="0"/>
        <w:jc w:val="both"/>
        <w:rPr>
          <w:rFonts w:ascii="Candara" w:hAnsi="Candara"/>
          <w:i/>
          <w:sz w:val="22"/>
        </w:rPr>
      </w:pPr>
      <w:r w:rsidRPr="00D44911">
        <w:rPr>
          <w:rFonts w:ascii="Candara" w:hAnsi="Candara"/>
          <w:i/>
          <w:sz w:val="22"/>
        </w:rPr>
        <w:t>Numero protocollo</w:t>
      </w:r>
    </w:p>
    <w:p w:rsidR="00C72DC5" w:rsidRPr="00D44911" w:rsidRDefault="00C72DC5" w:rsidP="003355DA">
      <w:pPr>
        <w:pStyle w:val="Paragrafoelenco"/>
        <w:numPr>
          <w:ilvl w:val="0"/>
          <w:numId w:val="26"/>
        </w:numPr>
        <w:spacing w:beforeLines="50" w:before="120" w:afterLines="50" w:after="120"/>
        <w:ind w:left="426" w:right="1985"/>
        <w:contextualSpacing w:val="0"/>
        <w:jc w:val="both"/>
        <w:rPr>
          <w:rFonts w:ascii="Candara" w:hAnsi="Candara"/>
          <w:i/>
          <w:sz w:val="22"/>
        </w:rPr>
      </w:pPr>
      <w:r w:rsidRPr="00D44911">
        <w:rPr>
          <w:rFonts w:ascii="Candara" w:hAnsi="Candara"/>
          <w:i/>
          <w:sz w:val="22"/>
        </w:rPr>
        <w:t>Data</w:t>
      </w:r>
    </w:p>
    <w:p w:rsidR="00C72DC5" w:rsidRPr="00D44911" w:rsidRDefault="00C72DC5" w:rsidP="003355DA">
      <w:pPr>
        <w:pStyle w:val="Paragrafoelenco"/>
        <w:numPr>
          <w:ilvl w:val="0"/>
          <w:numId w:val="26"/>
        </w:numPr>
        <w:spacing w:beforeLines="50" w:before="120" w:afterLines="50" w:after="120"/>
        <w:ind w:left="426" w:right="1985"/>
        <w:contextualSpacing w:val="0"/>
        <w:jc w:val="both"/>
        <w:rPr>
          <w:rFonts w:ascii="Candara" w:hAnsi="Candara"/>
          <w:sz w:val="22"/>
        </w:rPr>
      </w:pPr>
      <w:r w:rsidRPr="00D44911">
        <w:rPr>
          <w:rFonts w:ascii="Candara" w:hAnsi="Candara"/>
          <w:i/>
          <w:sz w:val="22"/>
        </w:rPr>
        <w:t xml:space="preserve">Definizione </w:t>
      </w:r>
    </w:p>
    <w:p w:rsidR="00C72DC5" w:rsidRPr="00D44911" w:rsidRDefault="00C72DC5" w:rsidP="003355DA">
      <w:pPr>
        <w:pStyle w:val="Paragrafoelenco"/>
        <w:numPr>
          <w:ilvl w:val="0"/>
          <w:numId w:val="27"/>
        </w:numPr>
        <w:spacing w:beforeLines="50" w:before="120" w:afterLines="50" w:after="120"/>
        <w:ind w:left="426" w:right="1985"/>
        <w:contextualSpacing w:val="0"/>
        <w:jc w:val="both"/>
        <w:rPr>
          <w:rFonts w:ascii="Candara" w:hAnsi="Candara"/>
          <w:i/>
          <w:sz w:val="22"/>
        </w:rPr>
      </w:pPr>
      <w:r w:rsidRPr="00D44911">
        <w:rPr>
          <w:rFonts w:ascii="Candara" w:hAnsi="Candara"/>
          <w:i/>
          <w:sz w:val="22"/>
        </w:rPr>
        <w:t>Irricevibile (art. 2 L.241/1990)</w:t>
      </w:r>
    </w:p>
    <w:p w:rsidR="00C72DC5" w:rsidRPr="00D44911" w:rsidRDefault="00C72DC5" w:rsidP="003355DA">
      <w:pPr>
        <w:pStyle w:val="Paragrafoelenco"/>
        <w:numPr>
          <w:ilvl w:val="0"/>
          <w:numId w:val="27"/>
        </w:numPr>
        <w:spacing w:beforeLines="50" w:before="120" w:afterLines="50" w:after="120"/>
        <w:ind w:left="426" w:right="1985"/>
        <w:contextualSpacing w:val="0"/>
        <w:jc w:val="both"/>
        <w:rPr>
          <w:rFonts w:ascii="Candara" w:hAnsi="Candara"/>
          <w:i/>
          <w:sz w:val="22"/>
        </w:rPr>
      </w:pPr>
      <w:r w:rsidRPr="00D44911">
        <w:rPr>
          <w:rFonts w:ascii="Candara" w:hAnsi="Candara"/>
          <w:i/>
          <w:sz w:val="22"/>
        </w:rPr>
        <w:t xml:space="preserve">Accoglimento previa notifica ai controinteressati </w:t>
      </w:r>
    </w:p>
    <w:p w:rsidR="00C72DC5" w:rsidRPr="00D44911" w:rsidRDefault="00C72DC5" w:rsidP="003355DA">
      <w:pPr>
        <w:pStyle w:val="Paragrafoelenco"/>
        <w:numPr>
          <w:ilvl w:val="0"/>
          <w:numId w:val="27"/>
        </w:numPr>
        <w:spacing w:beforeLines="50" w:before="120" w:afterLines="50" w:after="120"/>
        <w:ind w:left="426" w:right="1985"/>
        <w:contextualSpacing w:val="0"/>
        <w:jc w:val="both"/>
        <w:rPr>
          <w:rFonts w:ascii="Candara" w:hAnsi="Candara"/>
          <w:i/>
          <w:sz w:val="22"/>
        </w:rPr>
      </w:pPr>
      <w:r w:rsidRPr="00D44911">
        <w:rPr>
          <w:rFonts w:ascii="Candara" w:hAnsi="Candara"/>
          <w:i/>
          <w:sz w:val="22"/>
        </w:rPr>
        <w:t>Accoglimento semplice</w:t>
      </w:r>
    </w:p>
    <w:p w:rsidR="00C72DC5" w:rsidRPr="00D44911" w:rsidRDefault="00C72DC5" w:rsidP="003355DA">
      <w:pPr>
        <w:pStyle w:val="Paragrafoelenco"/>
        <w:numPr>
          <w:ilvl w:val="0"/>
          <w:numId w:val="27"/>
        </w:numPr>
        <w:spacing w:beforeLines="50" w:before="120" w:afterLines="50" w:after="120"/>
        <w:ind w:left="426" w:right="1985"/>
        <w:contextualSpacing w:val="0"/>
        <w:jc w:val="both"/>
        <w:rPr>
          <w:rFonts w:ascii="Candara" w:hAnsi="Candara"/>
          <w:i/>
          <w:sz w:val="22"/>
        </w:rPr>
      </w:pPr>
      <w:r w:rsidRPr="00D44911">
        <w:rPr>
          <w:rFonts w:ascii="Candara" w:hAnsi="Candara"/>
          <w:i/>
          <w:sz w:val="22"/>
        </w:rPr>
        <w:t>Accoglimento con differimento o limitazione</w:t>
      </w:r>
    </w:p>
    <w:p w:rsidR="00C72DC5" w:rsidRPr="00D44911" w:rsidRDefault="00C72DC5" w:rsidP="003355DA">
      <w:pPr>
        <w:pStyle w:val="Paragrafoelenco"/>
        <w:numPr>
          <w:ilvl w:val="0"/>
          <w:numId w:val="27"/>
        </w:numPr>
        <w:spacing w:beforeLines="50" w:before="120" w:afterLines="50" w:after="120"/>
        <w:ind w:left="426" w:right="1985"/>
        <w:contextualSpacing w:val="0"/>
        <w:jc w:val="both"/>
        <w:rPr>
          <w:rFonts w:ascii="Candara" w:hAnsi="Candara"/>
          <w:i/>
          <w:sz w:val="22"/>
        </w:rPr>
      </w:pPr>
      <w:r w:rsidRPr="00D44911">
        <w:rPr>
          <w:rFonts w:ascii="Candara" w:hAnsi="Candara"/>
          <w:i/>
          <w:sz w:val="22"/>
        </w:rPr>
        <w:t>Accoglimento dopo preavviso di rigetto</w:t>
      </w:r>
    </w:p>
    <w:p w:rsidR="00C72DC5" w:rsidRPr="00D44911" w:rsidRDefault="00C72DC5" w:rsidP="003355DA">
      <w:pPr>
        <w:pStyle w:val="Paragrafoelenco"/>
        <w:numPr>
          <w:ilvl w:val="0"/>
          <w:numId w:val="27"/>
        </w:numPr>
        <w:spacing w:beforeLines="50" w:before="120" w:afterLines="50" w:after="120"/>
        <w:ind w:left="426" w:right="1985"/>
        <w:contextualSpacing w:val="0"/>
        <w:jc w:val="both"/>
        <w:rPr>
          <w:rFonts w:ascii="Candara" w:hAnsi="Candara"/>
          <w:i/>
          <w:sz w:val="22"/>
        </w:rPr>
      </w:pPr>
      <w:r w:rsidRPr="00D44911">
        <w:rPr>
          <w:rFonts w:ascii="Candara" w:hAnsi="Candara"/>
          <w:i/>
          <w:sz w:val="22"/>
        </w:rPr>
        <w:t>Rigetto previo preavviso di rigetto</w:t>
      </w:r>
    </w:p>
    <w:p w:rsidR="00C72DC5" w:rsidRPr="00D44911" w:rsidRDefault="00C72DC5" w:rsidP="003355DA">
      <w:pPr>
        <w:pStyle w:val="Paragrafoelenco"/>
        <w:numPr>
          <w:ilvl w:val="0"/>
          <w:numId w:val="23"/>
        </w:numPr>
        <w:spacing w:beforeLines="50" w:before="120" w:afterLines="50" w:after="120"/>
        <w:ind w:left="426" w:right="1985"/>
        <w:contextualSpacing w:val="0"/>
        <w:jc w:val="both"/>
        <w:rPr>
          <w:rFonts w:ascii="Candara" w:hAnsi="Candara"/>
          <w:b/>
          <w:sz w:val="22"/>
          <w:u w:val="single"/>
        </w:rPr>
      </w:pPr>
      <w:r w:rsidRPr="00D44911">
        <w:rPr>
          <w:rFonts w:ascii="Candara" w:hAnsi="Candara"/>
          <w:b/>
          <w:sz w:val="22"/>
          <w:u w:val="single"/>
        </w:rPr>
        <w:t>Istanza di riesame</w:t>
      </w:r>
    </w:p>
    <w:p w:rsidR="00C72DC5" w:rsidRPr="00D44911" w:rsidRDefault="00C72DC5" w:rsidP="003355DA">
      <w:pPr>
        <w:pStyle w:val="Paragrafoelenco"/>
        <w:spacing w:beforeLines="50" w:before="120" w:afterLines="50" w:after="120"/>
        <w:ind w:left="426" w:right="-1"/>
        <w:contextualSpacing w:val="0"/>
        <w:jc w:val="both"/>
        <w:rPr>
          <w:rFonts w:ascii="Candara" w:hAnsi="Candara"/>
          <w:i/>
          <w:sz w:val="22"/>
        </w:rPr>
      </w:pPr>
      <w:r w:rsidRPr="00D44911">
        <w:rPr>
          <w:rFonts w:ascii="Candara" w:hAnsi="Candara"/>
          <w:i/>
          <w:sz w:val="22"/>
        </w:rPr>
        <w:t>In caso di esito negativo o, per i controinteressati, in caso di accoglimento in lamentata violazione dei loro diritti</w:t>
      </w:r>
    </w:p>
    <w:p w:rsidR="00C72DC5" w:rsidRPr="00D44911" w:rsidRDefault="00C72DC5" w:rsidP="003355DA">
      <w:pPr>
        <w:pStyle w:val="Paragrafoelenco"/>
        <w:numPr>
          <w:ilvl w:val="0"/>
          <w:numId w:val="23"/>
        </w:numPr>
        <w:spacing w:beforeLines="50" w:before="120" w:afterLines="50" w:after="120"/>
        <w:ind w:left="426" w:right="1985"/>
        <w:contextualSpacing w:val="0"/>
        <w:jc w:val="both"/>
        <w:rPr>
          <w:rFonts w:ascii="Candara" w:hAnsi="Candara"/>
          <w:b/>
          <w:sz w:val="22"/>
          <w:u w:val="single"/>
        </w:rPr>
      </w:pPr>
      <w:r w:rsidRPr="00D44911">
        <w:rPr>
          <w:rFonts w:ascii="Candara" w:hAnsi="Candara"/>
          <w:b/>
          <w:sz w:val="22"/>
          <w:u w:val="single"/>
        </w:rPr>
        <w:t>Provvedimento del giudice o del difensore civico</w:t>
      </w:r>
    </w:p>
    <w:p w:rsidR="00C72DC5" w:rsidRPr="00D44911" w:rsidRDefault="00C72DC5" w:rsidP="003355DA">
      <w:pPr>
        <w:pStyle w:val="Paragrafoelenco"/>
        <w:spacing w:beforeLines="50" w:before="120" w:afterLines="50" w:after="120"/>
        <w:ind w:left="426" w:right="1983"/>
        <w:jc w:val="both"/>
        <w:rPr>
          <w:rFonts w:ascii="Candara" w:hAnsi="Candara"/>
          <w:i/>
          <w:sz w:val="22"/>
        </w:rPr>
      </w:pPr>
      <w:r w:rsidRPr="00D44911">
        <w:rPr>
          <w:rFonts w:ascii="Candara" w:hAnsi="Candara"/>
          <w:i/>
          <w:sz w:val="22"/>
        </w:rPr>
        <w:t>In caso di riesame negativo e successivo ricorso</w:t>
      </w:r>
    </w:p>
    <w:p w:rsidR="00C72DC5" w:rsidRPr="00D44911" w:rsidRDefault="00C72DC5" w:rsidP="003355DA">
      <w:pPr>
        <w:spacing w:beforeLines="50" w:before="120" w:afterLines="50" w:after="120" w:line="240" w:lineRule="auto"/>
        <w:ind w:left="426"/>
        <w:rPr>
          <w:rFonts w:ascii="Candara" w:hAnsi="Candara"/>
          <w:color w:val="auto"/>
          <w:sz w:val="22"/>
        </w:rPr>
      </w:pPr>
      <w:r w:rsidRPr="00D44911">
        <w:rPr>
          <w:rFonts w:ascii="Candara" w:hAnsi="Candara"/>
          <w:color w:val="auto"/>
          <w:sz w:val="22"/>
        </w:rPr>
        <w:t xml:space="preserve">Il registro comunale degli accessi sotto la responsabilità del Segretario </w:t>
      </w:r>
      <w:r w:rsidR="00C56E06">
        <w:rPr>
          <w:rFonts w:ascii="Candara" w:hAnsi="Candara"/>
          <w:color w:val="auto"/>
          <w:sz w:val="22"/>
        </w:rPr>
        <w:t>dell’Unione</w:t>
      </w:r>
      <w:r w:rsidRPr="00D44911">
        <w:rPr>
          <w:rFonts w:ascii="Candara" w:hAnsi="Candara"/>
          <w:color w:val="auto"/>
          <w:sz w:val="22"/>
        </w:rPr>
        <w:t>, va aggiornato e pubblicato in “</w:t>
      </w:r>
      <w:r w:rsidRPr="00D44911">
        <w:rPr>
          <w:rFonts w:ascii="Candara" w:hAnsi="Candara"/>
          <w:i/>
          <w:color w:val="auto"/>
          <w:sz w:val="22"/>
        </w:rPr>
        <w:t>Amministrazione Trasparente</w:t>
      </w:r>
      <w:r w:rsidRPr="00D44911">
        <w:rPr>
          <w:rFonts w:ascii="Candara" w:hAnsi="Candara"/>
          <w:color w:val="auto"/>
          <w:sz w:val="22"/>
        </w:rPr>
        <w:t xml:space="preserve">” nella sezione </w:t>
      </w:r>
      <w:r w:rsidRPr="00D44911">
        <w:rPr>
          <w:rFonts w:ascii="Candara" w:hAnsi="Candara"/>
          <w:i/>
          <w:color w:val="auto"/>
          <w:sz w:val="22"/>
        </w:rPr>
        <w:t>Altri contenuti/Accesso Civico,</w:t>
      </w:r>
      <w:r w:rsidRPr="00D44911">
        <w:rPr>
          <w:rFonts w:ascii="Candara" w:hAnsi="Candara"/>
          <w:color w:val="auto"/>
          <w:sz w:val="22"/>
        </w:rPr>
        <w:t xml:space="preserve"> ogni sei mesi. </w:t>
      </w:r>
    </w:p>
    <w:p w:rsidR="00C72DC5" w:rsidRPr="00062C43" w:rsidRDefault="00C72DC5" w:rsidP="003355DA">
      <w:pPr>
        <w:pStyle w:val="Titolo1"/>
        <w:spacing w:beforeLines="50" w:before="120" w:afterLines="50" w:after="120"/>
        <w:ind w:left="426"/>
        <w:rPr>
          <w:rFonts w:ascii="Candara" w:hAnsi="Candara"/>
          <w:color w:val="auto"/>
          <w:sz w:val="22"/>
        </w:rPr>
      </w:pPr>
      <w:r w:rsidRPr="00062C43">
        <w:rPr>
          <w:rFonts w:ascii="Candara" w:hAnsi="Candara"/>
          <w:color w:val="auto"/>
          <w:sz w:val="22"/>
        </w:rPr>
        <w:t>Art. 21 – Norme e regolamenti abrogati, rinvio dinamico</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8A2E77">
        <w:rPr>
          <w:rFonts w:ascii="Candara" w:hAnsi="Candara" w:cs="Arial"/>
          <w:iCs/>
          <w:color w:val="auto"/>
          <w:sz w:val="22"/>
        </w:rPr>
        <w:t>1. Con l’entrata in vigore del presente regolamento sono abrogate tutte le norme regolamentari e le disposizioni con esso contrastanti.</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t>2. Le norme del presente regolamento si intendono modificate per effetto di sopravvenute norme statali e regionali; nelle more del procedimento per la formale modificazione del presente regolamento, si applica la normativa sovraordinata di carattere statale o regionale.</w:t>
      </w:r>
    </w:p>
    <w:p w:rsidR="00C72DC5" w:rsidRPr="00062C43" w:rsidRDefault="00C72DC5" w:rsidP="003355DA">
      <w:pPr>
        <w:pStyle w:val="Titolo1"/>
        <w:spacing w:beforeLines="50" w:before="120" w:afterLines="50" w:after="120"/>
        <w:ind w:left="426"/>
        <w:rPr>
          <w:rFonts w:ascii="Candara" w:hAnsi="Candara"/>
          <w:color w:val="auto"/>
          <w:sz w:val="22"/>
        </w:rPr>
      </w:pPr>
      <w:r w:rsidRPr="00062C43">
        <w:rPr>
          <w:rFonts w:ascii="Candara" w:hAnsi="Candara"/>
          <w:color w:val="auto"/>
          <w:sz w:val="22"/>
        </w:rPr>
        <w:t>Art. 22 – Pubblicità del regolamento</w:t>
      </w:r>
    </w:p>
    <w:p w:rsidR="00C72DC5" w:rsidRPr="00D44911" w:rsidRDefault="00C72DC5" w:rsidP="003355DA">
      <w:pPr>
        <w:shd w:val="clear" w:color="auto" w:fill="FFFFFF"/>
        <w:spacing w:beforeLines="50" w:before="120" w:afterLines="50" w:after="120" w:line="240" w:lineRule="auto"/>
        <w:ind w:left="426"/>
        <w:outlineLvl w:val="2"/>
        <w:rPr>
          <w:rFonts w:ascii="Candara" w:hAnsi="Candara" w:cs="Arial"/>
          <w:iCs/>
          <w:color w:val="auto"/>
          <w:sz w:val="22"/>
        </w:rPr>
      </w:pPr>
      <w:r w:rsidRPr="00D44911">
        <w:rPr>
          <w:rFonts w:ascii="Candara" w:hAnsi="Candara" w:cs="Arial"/>
          <w:iCs/>
          <w:color w:val="auto"/>
          <w:sz w:val="22"/>
        </w:rPr>
        <w:t>Copia del presente regolamento, dev’essere pubblicata sul sito istituzionale del comune nella sezione di “</w:t>
      </w:r>
      <w:r w:rsidRPr="00D44911">
        <w:rPr>
          <w:rFonts w:ascii="Candara" w:hAnsi="Candara" w:cs="Arial"/>
          <w:b/>
          <w:i/>
          <w:iCs/>
          <w:color w:val="auto"/>
          <w:sz w:val="22"/>
        </w:rPr>
        <w:t>amministrazione trasparente</w:t>
      </w:r>
      <w:r w:rsidRPr="00D44911">
        <w:rPr>
          <w:rFonts w:ascii="Candara" w:hAnsi="Candara" w:cs="Arial"/>
          <w:iCs/>
          <w:color w:val="auto"/>
          <w:sz w:val="22"/>
        </w:rPr>
        <w:t>”.</w:t>
      </w:r>
    </w:p>
    <w:p w:rsidR="00C72DC5" w:rsidRPr="00D44911" w:rsidRDefault="00C72DC5" w:rsidP="003355DA">
      <w:pPr>
        <w:spacing w:beforeLines="50" w:before="120" w:afterLines="50" w:after="120" w:line="240" w:lineRule="auto"/>
        <w:ind w:left="426"/>
        <w:rPr>
          <w:rFonts w:ascii="Candara" w:hAnsi="Candara"/>
          <w:color w:val="auto"/>
          <w:sz w:val="22"/>
        </w:rPr>
      </w:pPr>
    </w:p>
    <w:p w:rsidR="00C72DC5" w:rsidRPr="004010C4" w:rsidRDefault="00C72DC5" w:rsidP="00E006F8">
      <w:pPr>
        <w:ind w:left="426"/>
        <w:rPr>
          <w:color w:val="7030A0"/>
          <w:sz w:val="22"/>
        </w:rPr>
      </w:pPr>
    </w:p>
    <w:p w:rsidR="00C72DC5" w:rsidRPr="0011524C" w:rsidRDefault="00C72DC5" w:rsidP="00E006F8">
      <w:pPr>
        <w:spacing w:after="133"/>
        <w:ind w:left="426" w:right="0"/>
        <w:jc w:val="left"/>
        <w:rPr>
          <w:rFonts w:ascii="Candara" w:hAnsi="Candara"/>
          <w:sz w:val="22"/>
        </w:rPr>
      </w:pPr>
    </w:p>
    <w:sectPr w:rsidR="00C72DC5" w:rsidRPr="0011524C" w:rsidSect="008175F3">
      <w:headerReference w:type="even" r:id="rId10"/>
      <w:footerReference w:type="even" r:id="rId11"/>
      <w:footerReference w:type="default" r:id="rId12"/>
      <w:headerReference w:type="first" r:id="rId13"/>
      <w:footerReference w:type="first" r:id="rId14"/>
      <w:pgSz w:w="11900" w:h="16840"/>
      <w:pgMar w:top="709" w:right="701" w:bottom="1394" w:left="1133" w:header="772" w:footer="2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9F8" w:rsidRDefault="007E19F8">
      <w:pPr>
        <w:spacing w:after="0" w:line="240" w:lineRule="auto"/>
      </w:pPr>
      <w:r>
        <w:separator/>
      </w:r>
    </w:p>
  </w:endnote>
  <w:endnote w:type="continuationSeparator" w:id="0">
    <w:p w:rsidR="007E19F8" w:rsidRDefault="007E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9B" w:rsidRDefault="00A53DCA">
    <w:pPr>
      <w:tabs>
        <w:tab w:val="center" w:pos="4639"/>
        <w:tab w:val="right" w:pos="9643"/>
      </w:tabs>
      <w:spacing w:after="0" w:line="259" w:lineRule="auto"/>
      <w:ind w:left="0" w:right="0" w:firstLine="0"/>
      <w:jc w:val="left"/>
    </w:pPr>
    <w:r>
      <w:rPr>
        <w:rFonts w:ascii="Calibri" w:eastAsia="Calibri" w:hAnsi="Calibri" w:cs="Calibri"/>
        <w:noProof/>
        <w:color w:val="000000"/>
        <w:sz w:val="22"/>
      </w:rPr>
      <w:pict>
        <v:group id="Group 17283" o:spid="_x0000_s2053" style="position:absolute;margin-left:55.2pt;margin-top:784.3pt;width:466.8pt;height:1.45pt;z-index:251658240;mso-position-horizontal-relative:page;mso-position-vertical-relative:page" coordsize="59283,182">
          <v:shape id="Shape 17773" o:spid="_x0000_s2054" style="position:absolute;width:59283;height:182" coordsize="5928360,18288" path="m,l5928360,r,18288l,18288,,e" fillcolor="black" stroked="f" strokeweight="0">
            <v:stroke opacity="0" miterlimit="10" joinstyle="miter"/>
          </v:shape>
          <w10:wrap type="square" anchorx="page" anchory="page"/>
        </v:group>
      </w:pict>
    </w:r>
    <w:r w:rsidR="007E19F8">
      <w:rPr>
        <w:rFonts w:ascii="Calibri" w:eastAsia="Calibri" w:hAnsi="Calibri" w:cs="Calibri"/>
        <w:color w:val="000000"/>
        <w:sz w:val="22"/>
      </w:rPr>
      <w:tab/>
    </w:r>
    <w:r w:rsidR="007E19F8">
      <w:rPr>
        <w:color w:val="000000"/>
        <w:sz w:val="18"/>
      </w:rPr>
      <w:tab/>
    </w:r>
    <w:r w:rsidR="003F1EC1">
      <w:fldChar w:fldCharType="begin"/>
    </w:r>
    <w:r w:rsidR="007E19F8">
      <w:instrText xml:space="preserve"> PAGE   \* MERGEFORMAT </w:instrText>
    </w:r>
    <w:r w:rsidR="003F1EC1">
      <w:fldChar w:fldCharType="separate"/>
    </w:r>
    <w:r w:rsidR="007E19F8">
      <w:rPr>
        <w:color w:val="000000"/>
      </w:rPr>
      <w:t>1</w:t>
    </w:r>
    <w:r w:rsidR="003F1EC1">
      <w:rPr>
        <w:color w:val="000000"/>
      </w:rPr>
      <w:fldChar w:fldCharType="end"/>
    </w:r>
  </w:p>
  <w:p w:rsidR="0020669B" w:rsidRDefault="0020669B">
    <w:pPr>
      <w:spacing w:after="0" w:line="259" w:lineRule="auto"/>
      <w:ind w:left="0" w:right="-40" w:firstLine="0"/>
      <w:jc w:val="right"/>
    </w:pPr>
  </w:p>
  <w:p w:rsidR="0020669B" w:rsidRDefault="007E19F8">
    <w:pPr>
      <w:spacing w:after="53" w:line="238" w:lineRule="auto"/>
      <w:ind w:left="113" w:right="0" w:firstLine="0"/>
      <w:jc w:val="center"/>
    </w:pPr>
    <w:r>
      <w:rPr>
        <w:color w:val="000000"/>
        <w:sz w:val="18"/>
      </w:rPr>
      <w:t>Via Roma n. 29 – 23010 FORCOLA (SO) Tel 0342-668130 Fax 0342-668127  e-mail</w:t>
    </w:r>
    <w:r>
      <w:rPr>
        <w:color w:val="0000FF"/>
        <w:sz w:val="18"/>
      </w:rPr>
      <w:t>amministrazione@comune.forcola.so.it</w:t>
    </w:r>
    <w:r>
      <w:rPr>
        <w:color w:val="000000"/>
        <w:sz w:val="18"/>
      </w:rPr>
      <w:t xml:space="preserve">    C.F. e Partita IVA 00137850145 </w:t>
    </w:r>
  </w:p>
  <w:p w:rsidR="0020669B" w:rsidRDefault="0020669B">
    <w:pPr>
      <w:spacing w:after="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9B" w:rsidRPr="00BA7A89" w:rsidRDefault="00A53DCA">
    <w:pPr>
      <w:tabs>
        <w:tab w:val="center" w:pos="4639"/>
        <w:tab w:val="right" w:pos="9643"/>
      </w:tabs>
      <w:spacing w:after="0" w:line="259" w:lineRule="auto"/>
      <w:ind w:left="0" w:right="0" w:firstLine="0"/>
      <w:jc w:val="left"/>
      <w:rPr>
        <w:sz w:val="20"/>
      </w:rPr>
    </w:pPr>
    <w:r>
      <w:rPr>
        <w:rFonts w:ascii="Calibri" w:eastAsia="Calibri" w:hAnsi="Calibri" w:cs="Calibri"/>
        <w:noProof/>
        <w:color w:val="000000"/>
        <w:sz w:val="18"/>
      </w:rPr>
      <w:pict>
        <v:group id="Group 17247" o:spid="_x0000_s2051" style="position:absolute;margin-left:55.2pt;margin-top:784.3pt;width:466.8pt;height:1.45pt;z-index:251659264;mso-position-horizontal-relative:page;mso-position-vertical-relative:page" coordsize="59283,182">
          <v:shape id="Shape 17771" o:spid="_x0000_s2052" style="position:absolute;width:59283;height:182" coordsize="5928360,18288" path="m,l5928360,r,18288l,18288,,e" fillcolor="black" stroked="f" strokeweight="0">
            <v:stroke opacity="0" miterlimit="10" joinstyle="miter"/>
          </v:shape>
          <w10:wrap type="square" anchorx="page" anchory="page"/>
        </v:group>
      </w:pict>
    </w:r>
    <w:r w:rsidR="007E19F8" w:rsidRPr="00BA7A89">
      <w:rPr>
        <w:rFonts w:ascii="Calibri" w:eastAsia="Calibri" w:hAnsi="Calibri" w:cs="Calibri"/>
        <w:color w:val="000000"/>
        <w:sz w:val="18"/>
      </w:rPr>
      <w:tab/>
    </w:r>
    <w:r w:rsidR="007E19F8" w:rsidRPr="00BA7A89">
      <w:rPr>
        <w:color w:val="000000"/>
        <w:sz w:val="14"/>
      </w:rPr>
      <w:tab/>
    </w:r>
    <w:r w:rsidR="003F1EC1" w:rsidRPr="00BA7A89">
      <w:rPr>
        <w:sz w:val="20"/>
      </w:rPr>
      <w:fldChar w:fldCharType="begin"/>
    </w:r>
    <w:r w:rsidR="007E19F8" w:rsidRPr="00BA7A89">
      <w:rPr>
        <w:sz w:val="20"/>
      </w:rPr>
      <w:instrText xml:space="preserve"> PAGE   \* MERGEFORMAT </w:instrText>
    </w:r>
    <w:r w:rsidR="003F1EC1" w:rsidRPr="00BA7A89">
      <w:rPr>
        <w:sz w:val="20"/>
      </w:rPr>
      <w:fldChar w:fldCharType="separate"/>
    </w:r>
    <w:r w:rsidRPr="00A53DCA">
      <w:rPr>
        <w:noProof/>
        <w:color w:val="000000"/>
        <w:sz w:val="20"/>
      </w:rPr>
      <w:t>1</w:t>
    </w:r>
    <w:r w:rsidR="003F1EC1" w:rsidRPr="00BA7A89">
      <w:rPr>
        <w:color w:val="000000"/>
        <w:sz w:val="20"/>
      </w:rPr>
      <w:fldChar w:fldCharType="end"/>
    </w:r>
  </w:p>
  <w:p w:rsidR="00C93B87" w:rsidRPr="00C93B87" w:rsidRDefault="00D70BB3" w:rsidP="00BB176B">
    <w:pPr>
      <w:spacing w:after="53" w:line="238" w:lineRule="auto"/>
      <w:ind w:left="113" w:right="0" w:firstLine="0"/>
      <w:jc w:val="center"/>
      <w:rPr>
        <w:rFonts w:ascii="Candara" w:hAnsi="Candara"/>
        <w:b/>
        <w:color w:val="000000"/>
        <w:sz w:val="20"/>
      </w:rPr>
    </w:pPr>
    <w:r>
      <w:rPr>
        <w:rFonts w:ascii="Candara" w:hAnsi="Candara"/>
        <w:b/>
        <w:color w:val="000000"/>
        <w:sz w:val="20"/>
      </w:rPr>
      <w:t xml:space="preserve">UNIONE DEI COMUNI “I Nuraghi di Monte </w:t>
    </w:r>
    <w:proofErr w:type="spellStart"/>
    <w:r>
      <w:rPr>
        <w:rFonts w:ascii="Candara" w:hAnsi="Candara"/>
        <w:b/>
        <w:color w:val="000000"/>
        <w:sz w:val="20"/>
      </w:rPr>
      <w:t>Idda</w:t>
    </w:r>
    <w:proofErr w:type="spellEnd"/>
    <w:r>
      <w:rPr>
        <w:rFonts w:ascii="Candara" w:hAnsi="Candara"/>
        <w:b/>
        <w:color w:val="000000"/>
        <w:sz w:val="20"/>
      </w:rPr>
      <w:t xml:space="preserve"> e </w:t>
    </w:r>
    <w:proofErr w:type="spellStart"/>
    <w:r>
      <w:rPr>
        <w:rFonts w:ascii="Candara" w:hAnsi="Candara"/>
        <w:b/>
        <w:color w:val="000000"/>
        <w:sz w:val="20"/>
      </w:rPr>
      <w:t>Fanaris</w:t>
    </w:r>
    <w:proofErr w:type="spellEnd"/>
    <w:r>
      <w:rPr>
        <w:rFonts w:ascii="Candara" w:hAnsi="Candara"/>
        <w:b/>
        <w:color w:val="000000"/>
        <w:sz w:val="20"/>
      </w:rPr>
      <w:t>”</w:t>
    </w:r>
  </w:p>
  <w:p w:rsidR="00D70BB3" w:rsidRDefault="00D70BB3" w:rsidP="00BB176B">
    <w:pPr>
      <w:spacing w:after="53" w:line="238" w:lineRule="auto"/>
      <w:ind w:left="113" w:right="0" w:firstLine="0"/>
      <w:jc w:val="center"/>
      <w:rPr>
        <w:rFonts w:ascii="Candara" w:hAnsi="Candara"/>
        <w:color w:val="000000"/>
        <w:sz w:val="18"/>
      </w:rPr>
    </w:pPr>
    <w:r>
      <w:rPr>
        <w:rFonts w:ascii="Candara" w:hAnsi="Candara"/>
        <w:color w:val="000000"/>
        <w:sz w:val="18"/>
      </w:rPr>
      <w:t xml:space="preserve">Sede operativa: </w:t>
    </w:r>
    <w:r w:rsidR="007E19F8" w:rsidRPr="00BA7A89">
      <w:rPr>
        <w:rFonts w:ascii="Candara" w:hAnsi="Candara"/>
        <w:color w:val="000000"/>
        <w:sz w:val="18"/>
      </w:rPr>
      <w:t xml:space="preserve">Via </w:t>
    </w:r>
    <w:r w:rsidR="00BB176B" w:rsidRPr="00BA7A89">
      <w:rPr>
        <w:rFonts w:ascii="Candara" w:hAnsi="Candara"/>
        <w:color w:val="000000"/>
        <w:sz w:val="18"/>
      </w:rPr>
      <w:t xml:space="preserve">Adua </w:t>
    </w:r>
    <w:r w:rsidR="007E19F8" w:rsidRPr="00BA7A89">
      <w:rPr>
        <w:rFonts w:ascii="Candara" w:hAnsi="Candara"/>
        <w:color w:val="000000"/>
        <w:sz w:val="18"/>
      </w:rPr>
      <w:t>n. 2</w:t>
    </w:r>
    <w:r w:rsidR="00C93B87">
      <w:rPr>
        <w:rFonts w:ascii="Candara" w:hAnsi="Candara"/>
        <w:color w:val="000000"/>
        <w:sz w:val="18"/>
      </w:rPr>
      <w:t>–</w:t>
    </w:r>
    <w:proofErr w:type="spellStart"/>
    <w:r w:rsidR="00C93B87">
      <w:rPr>
        <w:rFonts w:ascii="Candara" w:hAnsi="Candara"/>
        <w:color w:val="000000"/>
        <w:sz w:val="18"/>
      </w:rPr>
      <w:t>cap</w:t>
    </w:r>
    <w:proofErr w:type="spellEnd"/>
    <w:r w:rsidR="00C93B87">
      <w:rPr>
        <w:rFonts w:ascii="Candara" w:hAnsi="Candara"/>
        <w:color w:val="000000"/>
        <w:sz w:val="18"/>
      </w:rPr>
      <w:t xml:space="preserve"> </w:t>
    </w:r>
    <w:r w:rsidR="007E19F8" w:rsidRPr="00BA7A89">
      <w:rPr>
        <w:rFonts w:ascii="Candara" w:hAnsi="Candara"/>
        <w:color w:val="000000"/>
        <w:sz w:val="18"/>
      </w:rPr>
      <w:t>0</w:t>
    </w:r>
    <w:r w:rsidR="00BB176B" w:rsidRPr="00BA7A89">
      <w:rPr>
        <w:rFonts w:ascii="Candara" w:hAnsi="Candara"/>
        <w:color w:val="000000"/>
        <w:sz w:val="18"/>
      </w:rPr>
      <w:t>9010</w:t>
    </w:r>
    <w:r w:rsidR="007E19F8" w:rsidRPr="00BA7A89">
      <w:rPr>
        <w:rFonts w:ascii="Candara" w:hAnsi="Candara"/>
        <w:color w:val="000000"/>
        <w:sz w:val="18"/>
      </w:rPr>
      <w:t xml:space="preserve"> </w:t>
    </w:r>
    <w:r>
      <w:rPr>
        <w:rFonts w:ascii="Candara" w:hAnsi="Candara"/>
        <w:color w:val="000000"/>
        <w:sz w:val="18"/>
      </w:rPr>
      <w:t xml:space="preserve"> Vallermosa (SU) - </w:t>
    </w:r>
    <w:proofErr w:type="spellStart"/>
    <w:r w:rsidR="007E19F8" w:rsidRPr="00BA7A89">
      <w:rPr>
        <w:rFonts w:ascii="Candara" w:hAnsi="Candara"/>
        <w:color w:val="000000"/>
        <w:sz w:val="18"/>
      </w:rPr>
      <w:t>Tel</w:t>
    </w:r>
    <w:proofErr w:type="spellEnd"/>
    <w:r w:rsidR="007E19F8" w:rsidRPr="00BA7A89">
      <w:rPr>
        <w:rFonts w:ascii="Candara" w:hAnsi="Candara"/>
        <w:color w:val="000000"/>
        <w:sz w:val="18"/>
      </w:rPr>
      <w:t xml:space="preserve"> 0</w:t>
    </w:r>
    <w:r w:rsidR="00BB176B" w:rsidRPr="00BA7A89">
      <w:rPr>
        <w:rFonts w:ascii="Candara" w:hAnsi="Candara"/>
        <w:color w:val="000000"/>
        <w:sz w:val="18"/>
      </w:rPr>
      <w:t>781-1866</w:t>
    </w:r>
    <w:r>
      <w:rPr>
        <w:rFonts w:ascii="Candara" w:hAnsi="Candara"/>
        <w:color w:val="000000"/>
        <w:sz w:val="18"/>
      </w:rPr>
      <w:t>628</w:t>
    </w:r>
  </w:p>
  <w:p w:rsidR="0020669B" w:rsidRPr="00BA7A89" w:rsidRDefault="00BB176B" w:rsidP="00BB176B">
    <w:pPr>
      <w:spacing w:after="53" w:line="238" w:lineRule="auto"/>
      <w:ind w:left="113" w:right="0" w:firstLine="0"/>
      <w:jc w:val="center"/>
      <w:rPr>
        <w:rFonts w:ascii="Candara" w:hAnsi="Candara"/>
      </w:rPr>
    </w:pPr>
    <w:r w:rsidRPr="00BA7A89">
      <w:rPr>
        <w:rFonts w:ascii="Candara" w:hAnsi="Candara"/>
        <w:color w:val="000000"/>
        <w:sz w:val="18"/>
      </w:rPr>
      <w:t xml:space="preserve">PEC </w:t>
    </w:r>
    <w:hyperlink r:id="rId1" w:history="1">
      <w:r w:rsidR="00D70BB3" w:rsidRPr="005531B0">
        <w:rPr>
          <w:rStyle w:val="Collegamentoipertestuale"/>
          <w:rFonts w:ascii="Candara" w:hAnsi="Candara"/>
          <w:b/>
          <w:sz w:val="18"/>
        </w:rPr>
        <w:t>u.d.c.inuraghidimonteiddaefanaris@pec.it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9B" w:rsidRDefault="00A53DCA">
    <w:pPr>
      <w:tabs>
        <w:tab w:val="center" w:pos="4639"/>
        <w:tab w:val="right" w:pos="9643"/>
      </w:tabs>
      <w:spacing w:after="0" w:line="259" w:lineRule="auto"/>
      <w:ind w:left="0" w:right="0" w:firstLine="0"/>
      <w:jc w:val="left"/>
    </w:pPr>
    <w:r>
      <w:rPr>
        <w:rFonts w:ascii="Calibri" w:eastAsia="Calibri" w:hAnsi="Calibri" w:cs="Calibri"/>
        <w:noProof/>
        <w:color w:val="000000"/>
        <w:sz w:val="22"/>
      </w:rPr>
      <w:pict>
        <v:group id="Group 17211" o:spid="_x0000_s2049" style="position:absolute;margin-left:55.2pt;margin-top:784.3pt;width:466.8pt;height:1.45pt;z-index:251660288;mso-position-horizontal-relative:page;mso-position-vertical-relative:page" coordsize="59283,182">
          <v:shape id="Shape 17769" o:spid="_x0000_s2050" style="position:absolute;width:59283;height:182" coordsize="5928360,18288" path="m,l5928360,r,18288l,18288,,e" fillcolor="black" stroked="f" strokeweight="0">
            <v:stroke opacity="0" miterlimit="10" joinstyle="miter"/>
          </v:shape>
          <w10:wrap type="square" anchorx="page" anchory="page"/>
        </v:group>
      </w:pict>
    </w:r>
    <w:r w:rsidR="007E19F8">
      <w:rPr>
        <w:rFonts w:ascii="Calibri" w:eastAsia="Calibri" w:hAnsi="Calibri" w:cs="Calibri"/>
        <w:color w:val="000000"/>
        <w:sz w:val="22"/>
      </w:rPr>
      <w:tab/>
    </w:r>
    <w:r w:rsidR="007E19F8">
      <w:rPr>
        <w:color w:val="000000"/>
        <w:sz w:val="18"/>
      </w:rPr>
      <w:tab/>
    </w:r>
    <w:r w:rsidR="003F1EC1">
      <w:fldChar w:fldCharType="begin"/>
    </w:r>
    <w:r w:rsidR="007E19F8">
      <w:instrText xml:space="preserve"> PAGE   \* MERGEFORMAT </w:instrText>
    </w:r>
    <w:r w:rsidR="003F1EC1">
      <w:fldChar w:fldCharType="separate"/>
    </w:r>
    <w:r w:rsidR="007E19F8">
      <w:rPr>
        <w:color w:val="000000"/>
      </w:rPr>
      <w:t>1</w:t>
    </w:r>
    <w:r w:rsidR="003F1EC1">
      <w:rPr>
        <w:color w:val="000000"/>
      </w:rPr>
      <w:fldChar w:fldCharType="end"/>
    </w:r>
  </w:p>
  <w:p w:rsidR="0020669B" w:rsidRDefault="0020669B">
    <w:pPr>
      <w:spacing w:after="0" w:line="259" w:lineRule="auto"/>
      <w:ind w:left="0" w:right="-40" w:firstLine="0"/>
      <w:jc w:val="right"/>
    </w:pPr>
  </w:p>
  <w:p w:rsidR="0020669B" w:rsidRDefault="007E19F8">
    <w:pPr>
      <w:spacing w:after="53" w:line="238" w:lineRule="auto"/>
      <w:ind w:left="113" w:right="0" w:firstLine="0"/>
      <w:jc w:val="center"/>
    </w:pPr>
    <w:r>
      <w:rPr>
        <w:color w:val="000000"/>
        <w:sz w:val="18"/>
      </w:rPr>
      <w:t>Via Roma n. 29 – 23010 FORCOLA (SO) Tel 0342-668130 Fax 0342-668127  e-mail</w:t>
    </w:r>
    <w:r>
      <w:rPr>
        <w:color w:val="0000FF"/>
        <w:sz w:val="18"/>
      </w:rPr>
      <w:t>amministrazione@comune.forcola.so.it</w:t>
    </w:r>
    <w:r>
      <w:rPr>
        <w:color w:val="000000"/>
        <w:sz w:val="18"/>
      </w:rPr>
      <w:t xml:space="preserve">    C.F. e Partita IVA 00137850145 </w:t>
    </w:r>
  </w:p>
  <w:p w:rsidR="0020669B" w:rsidRDefault="0020669B">
    <w:pPr>
      <w:spacing w:after="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9F8" w:rsidRDefault="007E19F8">
      <w:pPr>
        <w:spacing w:after="0" w:line="240" w:lineRule="auto"/>
      </w:pPr>
      <w:r>
        <w:separator/>
      </w:r>
    </w:p>
  </w:footnote>
  <w:footnote w:type="continuationSeparator" w:id="0">
    <w:p w:rsidR="007E19F8" w:rsidRDefault="007E1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9B" w:rsidRDefault="007E19F8">
    <w:pPr>
      <w:spacing w:after="0" w:line="238" w:lineRule="auto"/>
      <w:ind w:left="0" w:right="0" w:firstLine="0"/>
    </w:pPr>
    <w:r>
      <w:rPr>
        <w:color w:val="000000"/>
      </w:rPr>
      <w:t>Regolamento per la disciplina del diritto di accesso civico, del diritto di accesso generalizzato e del diritto di accesso documentale ai documenti e ai dati del comune – Comune di Forcola</w:t>
    </w:r>
  </w:p>
  <w:p w:rsidR="0020669B" w:rsidRDefault="0020669B">
    <w:pPr>
      <w:spacing w:after="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9B" w:rsidRDefault="007E19F8">
    <w:pPr>
      <w:spacing w:after="0" w:line="238" w:lineRule="auto"/>
      <w:ind w:left="0" w:right="0" w:firstLine="0"/>
    </w:pPr>
    <w:r>
      <w:rPr>
        <w:color w:val="000000"/>
      </w:rPr>
      <w:t>Regolamento per la disciplina del diritto di accesso civico, del diritto di accesso generalizzato e del diritto di accesso documentale ai documenti e ai dati del comune – Comune di Forcola</w:t>
    </w:r>
  </w:p>
  <w:p w:rsidR="0020669B" w:rsidRDefault="0020669B">
    <w:pPr>
      <w:spacing w:after="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CCD"/>
    <w:multiLevelType w:val="hybridMultilevel"/>
    <w:tmpl w:val="1E786CB6"/>
    <w:lvl w:ilvl="0" w:tplc="04100001">
      <w:start w:val="1"/>
      <w:numFmt w:val="bullet"/>
      <w:lvlText w:val=""/>
      <w:lvlJc w:val="left"/>
      <w:pPr>
        <w:ind w:left="1068" w:hanging="360"/>
      </w:pPr>
      <w:rPr>
        <w:rFonts w:ascii="Symbol" w:hAnsi="Symbol" w:hint="default"/>
      </w:rPr>
    </w:lvl>
    <w:lvl w:ilvl="1" w:tplc="04100001">
      <w:start w:val="1"/>
      <w:numFmt w:val="bullet"/>
      <w:lvlText w:val=""/>
      <w:lvlJc w:val="left"/>
      <w:pPr>
        <w:ind w:left="1788" w:hanging="360"/>
      </w:pPr>
      <w:rPr>
        <w:rFonts w:ascii="Symbol" w:hAnsi="Symbo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D412CAB"/>
    <w:multiLevelType w:val="hybridMultilevel"/>
    <w:tmpl w:val="C98A2D82"/>
    <w:lvl w:ilvl="0" w:tplc="0410000F">
      <w:start w:val="1"/>
      <w:numFmt w:val="decimal"/>
      <w:lvlText w:val="%1."/>
      <w:lvlJc w:val="left"/>
      <w:pPr>
        <w:ind w:left="6598" w:hanging="360"/>
      </w:pPr>
      <w:rPr>
        <w:rFonts w:hint="default"/>
      </w:rPr>
    </w:lvl>
    <w:lvl w:ilvl="1" w:tplc="04100019" w:tentative="1">
      <w:start w:val="1"/>
      <w:numFmt w:val="lowerLetter"/>
      <w:lvlText w:val="%2."/>
      <w:lvlJc w:val="left"/>
      <w:pPr>
        <w:ind w:left="7318" w:hanging="360"/>
      </w:pPr>
    </w:lvl>
    <w:lvl w:ilvl="2" w:tplc="0410001B" w:tentative="1">
      <w:start w:val="1"/>
      <w:numFmt w:val="lowerRoman"/>
      <w:lvlText w:val="%3."/>
      <w:lvlJc w:val="right"/>
      <w:pPr>
        <w:ind w:left="8038" w:hanging="180"/>
      </w:pPr>
    </w:lvl>
    <w:lvl w:ilvl="3" w:tplc="0410000F" w:tentative="1">
      <w:start w:val="1"/>
      <w:numFmt w:val="decimal"/>
      <w:lvlText w:val="%4."/>
      <w:lvlJc w:val="left"/>
      <w:pPr>
        <w:ind w:left="8758" w:hanging="360"/>
      </w:pPr>
    </w:lvl>
    <w:lvl w:ilvl="4" w:tplc="04100019" w:tentative="1">
      <w:start w:val="1"/>
      <w:numFmt w:val="lowerLetter"/>
      <w:lvlText w:val="%5."/>
      <w:lvlJc w:val="left"/>
      <w:pPr>
        <w:ind w:left="9478" w:hanging="360"/>
      </w:pPr>
    </w:lvl>
    <w:lvl w:ilvl="5" w:tplc="0410001B" w:tentative="1">
      <w:start w:val="1"/>
      <w:numFmt w:val="lowerRoman"/>
      <w:lvlText w:val="%6."/>
      <w:lvlJc w:val="right"/>
      <w:pPr>
        <w:ind w:left="10198" w:hanging="180"/>
      </w:pPr>
    </w:lvl>
    <w:lvl w:ilvl="6" w:tplc="0410000F" w:tentative="1">
      <w:start w:val="1"/>
      <w:numFmt w:val="decimal"/>
      <w:lvlText w:val="%7."/>
      <w:lvlJc w:val="left"/>
      <w:pPr>
        <w:ind w:left="10918" w:hanging="360"/>
      </w:pPr>
    </w:lvl>
    <w:lvl w:ilvl="7" w:tplc="04100019" w:tentative="1">
      <w:start w:val="1"/>
      <w:numFmt w:val="lowerLetter"/>
      <w:lvlText w:val="%8."/>
      <w:lvlJc w:val="left"/>
      <w:pPr>
        <w:ind w:left="11638" w:hanging="360"/>
      </w:pPr>
    </w:lvl>
    <w:lvl w:ilvl="8" w:tplc="0410001B" w:tentative="1">
      <w:start w:val="1"/>
      <w:numFmt w:val="lowerRoman"/>
      <w:lvlText w:val="%9."/>
      <w:lvlJc w:val="right"/>
      <w:pPr>
        <w:ind w:left="12358" w:hanging="180"/>
      </w:pPr>
    </w:lvl>
  </w:abstractNum>
  <w:abstractNum w:abstractNumId="2">
    <w:nsid w:val="15A217CD"/>
    <w:multiLevelType w:val="hybridMultilevel"/>
    <w:tmpl w:val="B95A481C"/>
    <w:lvl w:ilvl="0" w:tplc="AB848ABC">
      <w:start w:val="1"/>
      <w:numFmt w:val="decimal"/>
      <w:lvlText w:val="%1."/>
      <w:lvlJc w:val="left"/>
      <w:pPr>
        <w:ind w:left="10"/>
      </w:pPr>
      <w:rPr>
        <w:rFonts w:ascii="Candara" w:eastAsia="Times New Roman" w:hAnsi="Candara" w:cs="Times New Roman" w:hint="default"/>
        <w:b w:val="0"/>
        <w:i w:val="0"/>
        <w:strike w:val="0"/>
        <w:dstrike w:val="0"/>
        <w:color w:val="333333"/>
        <w:sz w:val="22"/>
        <w:szCs w:val="24"/>
        <w:u w:val="none" w:color="000000"/>
        <w:bdr w:val="none" w:sz="0" w:space="0" w:color="auto"/>
        <w:shd w:val="clear" w:color="auto" w:fill="auto"/>
        <w:vertAlign w:val="baseline"/>
      </w:rPr>
    </w:lvl>
    <w:lvl w:ilvl="1" w:tplc="53020C0A">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3A4CB50">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31A869C4">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F5F09626">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C881F8E">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E15C2FD0">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A70E6116">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5A6ED98">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
    <w:nsid w:val="17537E23"/>
    <w:multiLevelType w:val="hybridMultilevel"/>
    <w:tmpl w:val="D248D186"/>
    <w:lvl w:ilvl="0" w:tplc="04100001">
      <w:start w:val="1"/>
      <w:numFmt w:val="bullet"/>
      <w:lvlText w:val=""/>
      <w:lvlJc w:val="left"/>
      <w:pPr>
        <w:ind w:left="1134" w:hanging="360"/>
      </w:pPr>
      <w:rPr>
        <w:rFonts w:ascii="Symbol" w:hAnsi="Symbol" w:hint="default"/>
      </w:rPr>
    </w:lvl>
    <w:lvl w:ilvl="1" w:tplc="04100001">
      <w:start w:val="1"/>
      <w:numFmt w:val="bullet"/>
      <w:lvlText w:val=""/>
      <w:lvlJc w:val="left"/>
      <w:pPr>
        <w:ind w:left="1854" w:hanging="360"/>
      </w:pPr>
      <w:rPr>
        <w:rFonts w:ascii="Symbol" w:hAnsi="Symbol" w:hint="default"/>
      </w:rPr>
    </w:lvl>
    <w:lvl w:ilvl="2" w:tplc="04100005" w:tentative="1">
      <w:start w:val="1"/>
      <w:numFmt w:val="bullet"/>
      <w:lvlText w:val=""/>
      <w:lvlJc w:val="left"/>
      <w:pPr>
        <w:ind w:left="2574" w:hanging="360"/>
      </w:pPr>
      <w:rPr>
        <w:rFonts w:ascii="Wingdings" w:hAnsi="Wingdings" w:hint="default"/>
      </w:rPr>
    </w:lvl>
    <w:lvl w:ilvl="3" w:tplc="04100001" w:tentative="1">
      <w:start w:val="1"/>
      <w:numFmt w:val="bullet"/>
      <w:lvlText w:val=""/>
      <w:lvlJc w:val="left"/>
      <w:pPr>
        <w:ind w:left="3294" w:hanging="360"/>
      </w:pPr>
      <w:rPr>
        <w:rFonts w:ascii="Symbol" w:hAnsi="Symbol" w:hint="default"/>
      </w:rPr>
    </w:lvl>
    <w:lvl w:ilvl="4" w:tplc="04100003" w:tentative="1">
      <w:start w:val="1"/>
      <w:numFmt w:val="bullet"/>
      <w:lvlText w:val="o"/>
      <w:lvlJc w:val="left"/>
      <w:pPr>
        <w:ind w:left="4014" w:hanging="360"/>
      </w:pPr>
      <w:rPr>
        <w:rFonts w:ascii="Courier New" w:hAnsi="Courier New" w:cs="Courier New" w:hint="default"/>
      </w:rPr>
    </w:lvl>
    <w:lvl w:ilvl="5" w:tplc="04100005" w:tentative="1">
      <w:start w:val="1"/>
      <w:numFmt w:val="bullet"/>
      <w:lvlText w:val=""/>
      <w:lvlJc w:val="left"/>
      <w:pPr>
        <w:ind w:left="4734" w:hanging="360"/>
      </w:pPr>
      <w:rPr>
        <w:rFonts w:ascii="Wingdings" w:hAnsi="Wingdings" w:hint="default"/>
      </w:rPr>
    </w:lvl>
    <w:lvl w:ilvl="6" w:tplc="04100001" w:tentative="1">
      <w:start w:val="1"/>
      <w:numFmt w:val="bullet"/>
      <w:lvlText w:val=""/>
      <w:lvlJc w:val="left"/>
      <w:pPr>
        <w:ind w:left="5454" w:hanging="360"/>
      </w:pPr>
      <w:rPr>
        <w:rFonts w:ascii="Symbol" w:hAnsi="Symbol" w:hint="default"/>
      </w:rPr>
    </w:lvl>
    <w:lvl w:ilvl="7" w:tplc="04100003" w:tentative="1">
      <w:start w:val="1"/>
      <w:numFmt w:val="bullet"/>
      <w:lvlText w:val="o"/>
      <w:lvlJc w:val="left"/>
      <w:pPr>
        <w:ind w:left="6174" w:hanging="360"/>
      </w:pPr>
      <w:rPr>
        <w:rFonts w:ascii="Courier New" w:hAnsi="Courier New" w:cs="Courier New" w:hint="default"/>
      </w:rPr>
    </w:lvl>
    <w:lvl w:ilvl="8" w:tplc="04100005" w:tentative="1">
      <w:start w:val="1"/>
      <w:numFmt w:val="bullet"/>
      <w:lvlText w:val=""/>
      <w:lvlJc w:val="left"/>
      <w:pPr>
        <w:ind w:left="6894" w:hanging="360"/>
      </w:pPr>
      <w:rPr>
        <w:rFonts w:ascii="Wingdings" w:hAnsi="Wingdings" w:hint="default"/>
      </w:rPr>
    </w:lvl>
  </w:abstractNum>
  <w:abstractNum w:abstractNumId="4">
    <w:nsid w:val="287A186D"/>
    <w:multiLevelType w:val="hybridMultilevel"/>
    <w:tmpl w:val="68CA6656"/>
    <w:lvl w:ilvl="0" w:tplc="91A87454">
      <w:start w:val="1"/>
      <w:numFmt w:val="bullet"/>
      <w:lvlText w:val="-"/>
      <w:lvlJc w:val="left"/>
      <w:pPr>
        <w:ind w:left="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5B38E8B8">
      <w:start w:val="1"/>
      <w:numFmt w:val="bullet"/>
      <w:lvlText w:val="o"/>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65F866AA">
      <w:start w:val="1"/>
      <w:numFmt w:val="bullet"/>
      <w:lvlText w:val="▪"/>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8ACA550">
      <w:start w:val="1"/>
      <w:numFmt w:val="bullet"/>
      <w:lvlText w:val="•"/>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9F7CDE00">
      <w:start w:val="1"/>
      <w:numFmt w:val="bullet"/>
      <w:lvlText w:val="o"/>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A7E7402">
      <w:start w:val="1"/>
      <w:numFmt w:val="bullet"/>
      <w:lvlText w:val="▪"/>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CAE2DC66">
      <w:start w:val="1"/>
      <w:numFmt w:val="bullet"/>
      <w:lvlText w:val="•"/>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B59A79C6">
      <w:start w:val="1"/>
      <w:numFmt w:val="bullet"/>
      <w:lvlText w:val="o"/>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2CC3F1E">
      <w:start w:val="1"/>
      <w:numFmt w:val="bullet"/>
      <w:lvlText w:val="▪"/>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5">
    <w:nsid w:val="29F83785"/>
    <w:multiLevelType w:val="hybridMultilevel"/>
    <w:tmpl w:val="D51C1084"/>
    <w:lvl w:ilvl="0" w:tplc="09CAE088">
      <w:start w:val="1"/>
      <w:numFmt w:val="decimal"/>
      <w:lvlText w:val="%1."/>
      <w:lvlJc w:val="left"/>
      <w:pPr>
        <w:ind w:left="242"/>
      </w:pPr>
      <w:rPr>
        <w:rFonts w:ascii="Candara" w:eastAsia="Times New Roman" w:hAnsi="Candara" w:cs="Times New Roman" w:hint="default"/>
        <w:b w:val="0"/>
        <w:i w:val="0"/>
        <w:strike w:val="0"/>
        <w:dstrike w:val="0"/>
        <w:color w:val="333333"/>
        <w:sz w:val="22"/>
        <w:szCs w:val="24"/>
        <w:u w:val="none" w:color="000000"/>
        <w:bdr w:val="none" w:sz="0" w:space="0" w:color="auto"/>
        <w:shd w:val="clear" w:color="auto" w:fill="auto"/>
        <w:vertAlign w:val="baseline"/>
      </w:rPr>
    </w:lvl>
    <w:lvl w:ilvl="1" w:tplc="29063A72">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AF3ACA1A">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D436A86A">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8F94868A">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05889820">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8A7C4B7C">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DF81276">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854EA1E8">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6">
    <w:nsid w:val="2B0F253F"/>
    <w:multiLevelType w:val="hybridMultilevel"/>
    <w:tmpl w:val="B874E6AE"/>
    <w:lvl w:ilvl="0" w:tplc="3E6AE7D4">
      <w:start w:val="1"/>
      <w:numFmt w:val="decimal"/>
      <w:lvlText w:val="%1."/>
      <w:lvlJc w:val="left"/>
      <w:pPr>
        <w:ind w:left="10"/>
      </w:pPr>
      <w:rPr>
        <w:rFonts w:ascii="Candara" w:eastAsia="Times New Roman" w:hAnsi="Candara" w:cs="Times New Roman" w:hint="default"/>
        <w:b w:val="0"/>
        <w:i w:val="0"/>
        <w:strike w:val="0"/>
        <w:dstrike w:val="0"/>
        <w:color w:val="333333"/>
        <w:sz w:val="22"/>
        <w:szCs w:val="24"/>
        <w:u w:val="none" w:color="000000"/>
        <w:bdr w:val="none" w:sz="0" w:space="0" w:color="auto"/>
        <w:shd w:val="clear" w:color="auto" w:fill="auto"/>
        <w:vertAlign w:val="baseline"/>
      </w:rPr>
    </w:lvl>
    <w:lvl w:ilvl="1" w:tplc="6FE2C9B0">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F83811F0">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6EE48B5E">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3D10DBB2">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C25AAD1C">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94809B2C">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73F4E8D4">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97425BEC">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7">
    <w:nsid w:val="2C52766F"/>
    <w:multiLevelType w:val="hybridMultilevel"/>
    <w:tmpl w:val="7B7EFA46"/>
    <w:lvl w:ilvl="0" w:tplc="FDBC9EAE">
      <w:start w:val="1"/>
      <w:numFmt w:val="decimal"/>
      <w:lvlText w:val="%1."/>
      <w:lvlJc w:val="left"/>
      <w:pPr>
        <w:ind w:left="10"/>
      </w:pPr>
      <w:rPr>
        <w:rFonts w:ascii="Candara" w:eastAsia="Times New Roman" w:hAnsi="Candara" w:cs="Times New Roman" w:hint="default"/>
        <w:b w:val="0"/>
        <w:i w:val="0"/>
        <w:strike w:val="0"/>
        <w:dstrike w:val="0"/>
        <w:color w:val="333333"/>
        <w:sz w:val="22"/>
        <w:szCs w:val="24"/>
        <w:u w:val="none" w:color="000000"/>
        <w:bdr w:val="none" w:sz="0" w:space="0" w:color="auto"/>
        <w:shd w:val="clear" w:color="auto" w:fill="auto"/>
        <w:vertAlign w:val="baseline"/>
      </w:rPr>
    </w:lvl>
    <w:lvl w:ilvl="1" w:tplc="FB465EA0">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AEEAF2C4">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C980E2C0">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E34142C">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1C3A4EC6">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88F8356C">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D8258C6">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310C108A">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8">
    <w:nsid w:val="2ED55B7D"/>
    <w:multiLevelType w:val="hybridMultilevel"/>
    <w:tmpl w:val="5EC2D264"/>
    <w:lvl w:ilvl="0" w:tplc="DD56C198">
      <w:start w:val="1"/>
      <w:numFmt w:val="decimal"/>
      <w:lvlText w:val="%1."/>
      <w:lvlJc w:val="left"/>
      <w:pPr>
        <w:ind w:left="10"/>
      </w:pPr>
      <w:rPr>
        <w:rFonts w:ascii="Candara" w:eastAsia="Times New Roman" w:hAnsi="Candara" w:cs="Times New Roman" w:hint="default"/>
        <w:b w:val="0"/>
        <w:i w:val="0"/>
        <w:strike w:val="0"/>
        <w:dstrike w:val="0"/>
        <w:color w:val="333333"/>
        <w:sz w:val="22"/>
        <w:szCs w:val="24"/>
        <w:u w:val="none" w:color="000000"/>
        <w:bdr w:val="none" w:sz="0" w:space="0" w:color="auto"/>
        <w:shd w:val="clear" w:color="auto" w:fill="auto"/>
        <w:vertAlign w:val="baseline"/>
      </w:rPr>
    </w:lvl>
    <w:lvl w:ilvl="1" w:tplc="9272CB7C">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189A7C">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FC62F2E0">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1B08687E">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3C730C">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0DBC4C78">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ED36D434">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807C96D8">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384D2F6D"/>
    <w:multiLevelType w:val="hybridMultilevel"/>
    <w:tmpl w:val="6D782488"/>
    <w:lvl w:ilvl="0" w:tplc="F44E1AAA">
      <w:start w:val="1"/>
      <w:numFmt w:val="decimal"/>
      <w:lvlText w:val="%1)"/>
      <w:lvlJc w:val="left"/>
      <w:pPr>
        <w:ind w:left="551"/>
      </w:pPr>
      <w:rPr>
        <w:rFonts w:ascii="Candara" w:eastAsia="Times New Roman" w:hAnsi="Candara" w:cs="Times New Roman" w:hint="default"/>
        <w:b/>
        <w:bCs/>
        <w:i w:val="0"/>
        <w:strike w:val="0"/>
        <w:dstrike w:val="0"/>
        <w:color w:val="000000"/>
        <w:sz w:val="22"/>
        <w:szCs w:val="22"/>
        <w:u w:val="none" w:color="000000"/>
        <w:bdr w:val="none" w:sz="0" w:space="0" w:color="auto"/>
        <w:shd w:val="clear" w:color="auto" w:fill="auto"/>
        <w:vertAlign w:val="baseline"/>
      </w:rPr>
    </w:lvl>
    <w:lvl w:ilvl="1" w:tplc="50B21D8A">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EAFD16">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049BDC">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78C0F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A89352">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2E00A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4074E0">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8881BE">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3ADE08A9"/>
    <w:multiLevelType w:val="hybridMultilevel"/>
    <w:tmpl w:val="F32A291E"/>
    <w:lvl w:ilvl="0" w:tplc="E836279C">
      <w:start w:val="1"/>
      <w:numFmt w:val="decimal"/>
      <w:lvlText w:val="%1."/>
      <w:lvlJc w:val="left"/>
      <w:pPr>
        <w:ind w:left="10"/>
      </w:pPr>
      <w:rPr>
        <w:rFonts w:ascii="Candara" w:eastAsia="Times New Roman" w:hAnsi="Candara" w:cs="Times New Roman" w:hint="default"/>
        <w:b w:val="0"/>
        <w:i w:val="0"/>
        <w:strike w:val="0"/>
        <w:dstrike w:val="0"/>
        <w:color w:val="333333"/>
        <w:sz w:val="22"/>
        <w:szCs w:val="24"/>
        <w:u w:val="none" w:color="000000"/>
        <w:bdr w:val="none" w:sz="0" w:space="0" w:color="auto"/>
        <w:shd w:val="clear" w:color="auto" w:fill="auto"/>
        <w:vertAlign w:val="baseline"/>
      </w:rPr>
    </w:lvl>
    <w:lvl w:ilvl="1" w:tplc="74BCC1D6">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AC360406">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D144802">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7EA197C">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19EC264">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2B7C8E9E">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B74C76A2">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7466252">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1">
    <w:nsid w:val="3D095292"/>
    <w:multiLevelType w:val="hybridMultilevel"/>
    <w:tmpl w:val="FAC2B1F6"/>
    <w:lvl w:ilvl="0" w:tplc="B0B8EE62">
      <w:start w:val="1"/>
      <w:numFmt w:val="lowerLetter"/>
      <w:lvlText w:val="%1)"/>
      <w:lvlJc w:val="left"/>
      <w:pPr>
        <w:ind w:left="708"/>
      </w:pPr>
      <w:rPr>
        <w:rFonts w:ascii="Candara" w:eastAsia="Times New Roman" w:hAnsi="Candara" w:cs="Times New Roman" w:hint="default"/>
        <w:b w:val="0"/>
        <w:i w:val="0"/>
        <w:strike w:val="0"/>
        <w:dstrike w:val="0"/>
        <w:color w:val="333333"/>
        <w:sz w:val="22"/>
        <w:szCs w:val="24"/>
        <w:u w:val="none" w:color="000000"/>
        <w:bdr w:val="none" w:sz="0" w:space="0" w:color="auto"/>
        <w:shd w:val="clear" w:color="auto" w:fill="auto"/>
        <w:vertAlign w:val="baseline"/>
      </w:rPr>
    </w:lvl>
    <w:lvl w:ilvl="1" w:tplc="0632FBB0">
      <w:start w:val="1"/>
      <w:numFmt w:val="lowerLetter"/>
      <w:lvlText w:val="%2"/>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545A84B8">
      <w:start w:val="1"/>
      <w:numFmt w:val="lowerRoman"/>
      <w:lvlText w:val="%3"/>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260E63D8">
      <w:start w:val="1"/>
      <w:numFmt w:val="decimal"/>
      <w:lvlText w:val="%4"/>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D561732">
      <w:start w:val="1"/>
      <w:numFmt w:val="lowerLetter"/>
      <w:lvlText w:val="%5"/>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27DEDFFA">
      <w:start w:val="1"/>
      <w:numFmt w:val="lowerRoman"/>
      <w:lvlText w:val="%6"/>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E127C40">
      <w:start w:val="1"/>
      <w:numFmt w:val="decimal"/>
      <w:lvlText w:val="%7"/>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41CA5032">
      <w:start w:val="1"/>
      <w:numFmt w:val="lowerLetter"/>
      <w:lvlText w:val="%8"/>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47ADF34">
      <w:start w:val="1"/>
      <w:numFmt w:val="lowerRoman"/>
      <w:lvlText w:val="%9"/>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2">
    <w:nsid w:val="3EA034D5"/>
    <w:multiLevelType w:val="hybridMultilevel"/>
    <w:tmpl w:val="76F04342"/>
    <w:lvl w:ilvl="0" w:tplc="AA7620AA">
      <w:start w:val="1"/>
      <w:numFmt w:val="decimal"/>
      <w:lvlText w:val="%1."/>
      <w:lvlJc w:val="left"/>
      <w:pPr>
        <w:ind w:left="242"/>
      </w:pPr>
      <w:rPr>
        <w:rFonts w:ascii="Candara" w:eastAsia="Times New Roman" w:hAnsi="Candara" w:cs="Times New Roman" w:hint="default"/>
        <w:b w:val="0"/>
        <w:i w:val="0"/>
        <w:strike w:val="0"/>
        <w:dstrike w:val="0"/>
        <w:color w:val="333333"/>
        <w:sz w:val="22"/>
        <w:szCs w:val="24"/>
        <w:u w:val="none" w:color="000000"/>
        <w:bdr w:val="none" w:sz="0" w:space="0" w:color="auto"/>
        <w:shd w:val="clear" w:color="auto" w:fill="auto"/>
        <w:vertAlign w:val="baseline"/>
      </w:rPr>
    </w:lvl>
    <w:lvl w:ilvl="1" w:tplc="37E2252E">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38635A">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F9000928">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94FAD9AE">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64C25AA">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5DD89EA0">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020255C8">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A3C9782">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3">
    <w:nsid w:val="4862251D"/>
    <w:multiLevelType w:val="hybridMultilevel"/>
    <w:tmpl w:val="158277C6"/>
    <w:lvl w:ilvl="0" w:tplc="04100001">
      <w:start w:val="1"/>
      <w:numFmt w:val="bullet"/>
      <w:lvlText w:val=""/>
      <w:lvlJc w:val="left"/>
      <w:pPr>
        <w:ind w:left="1134" w:hanging="360"/>
      </w:pPr>
      <w:rPr>
        <w:rFonts w:ascii="Symbol" w:hAnsi="Symbol" w:hint="default"/>
      </w:rPr>
    </w:lvl>
    <w:lvl w:ilvl="1" w:tplc="04100001">
      <w:start w:val="1"/>
      <w:numFmt w:val="bullet"/>
      <w:lvlText w:val=""/>
      <w:lvlJc w:val="left"/>
      <w:pPr>
        <w:ind w:left="1854" w:hanging="360"/>
      </w:pPr>
      <w:rPr>
        <w:rFonts w:ascii="Symbol" w:hAnsi="Symbol" w:hint="default"/>
      </w:rPr>
    </w:lvl>
    <w:lvl w:ilvl="2" w:tplc="04100005" w:tentative="1">
      <w:start w:val="1"/>
      <w:numFmt w:val="bullet"/>
      <w:lvlText w:val=""/>
      <w:lvlJc w:val="left"/>
      <w:pPr>
        <w:ind w:left="2574" w:hanging="360"/>
      </w:pPr>
      <w:rPr>
        <w:rFonts w:ascii="Wingdings" w:hAnsi="Wingdings" w:hint="default"/>
      </w:rPr>
    </w:lvl>
    <w:lvl w:ilvl="3" w:tplc="04100001" w:tentative="1">
      <w:start w:val="1"/>
      <w:numFmt w:val="bullet"/>
      <w:lvlText w:val=""/>
      <w:lvlJc w:val="left"/>
      <w:pPr>
        <w:ind w:left="3294" w:hanging="360"/>
      </w:pPr>
      <w:rPr>
        <w:rFonts w:ascii="Symbol" w:hAnsi="Symbol" w:hint="default"/>
      </w:rPr>
    </w:lvl>
    <w:lvl w:ilvl="4" w:tplc="04100003" w:tentative="1">
      <w:start w:val="1"/>
      <w:numFmt w:val="bullet"/>
      <w:lvlText w:val="o"/>
      <w:lvlJc w:val="left"/>
      <w:pPr>
        <w:ind w:left="4014" w:hanging="360"/>
      </w:pPr>
      <w:rPr>
        <w:rFonts w:ascii="Courier New" w:hAnsi="Courier New" w:cs="Courier New" w:hint="default"/>
      </w:rPr>
    </w:lvl>
    <w:lvl w:ilvl="5" w:tplc="04100005" w:tentative="1">
      <w:start w:val="1"/>
      <w:numFmt w:val="bullet"/>
      <w:lvlText w:val=""/>
      <w:lvlJc w:val="left"/>
      <w:pPr>
        <w:ind w:left="4734" w:hanging="360"/>
      </w:pPr>
      <w:rPr>
        <w:rFonts w:ascii="Wingdings" w:hAnsi="Wingdings" w:hint="default"/>
      </w:rPr>
    </w:lvl>
    <w:lvl w:ilvl="6" w:tplc="04100001" w:tentative="1">
      <w:start w:val="1"/>
      <w:numFmt w:val="bullet"/>
      <w:lvlText w:val=""/>
      <w:lvlJc w:val="left"/>
      <w:pPr>
        <w:ind w:left="5454" w:hanging="360"/>
      </w:pPr>
      <w:rPr>
        <w:rFonts w:ascii="Symbol" w:hAnsi="Symbol" w:hint="default"/>
      </w:rPr>
    </w:lvl>
    <w:lvl w:ilvl="7" w:tplc="04100003" w:tentative="1">
      <w:start w:val="1"/>
      <w:numFmt w:val="bullet"/>
      <w:lvlText w:val="o"/>
      <w:lvlJc w:val="left"/>
      <w:pPr>
        <w:ind w:left="6174" w:hanging="360"/>
      </w:pPr>
      <w:rPr>
        <w:rFonts w:ascii="Courier New" w:hAnsi="Courier New" w:cs="Courier New" w:hint="default"/>
      </w:rPr>
    </w:lvl>
    <w:lvl w:ilvl="8" w:tplc="04100005" w:tentative="1">
      <w:start w:val="1"/>
      <w:numFmt w:val="bullet"/>
      <w:lvlText w:val=""/>
      <w:lvlJc w:val="left"/>
      <w:pPr>
        <w:ind w:left="6894" w:hanging="360"/>
      </w:pPr>
      <w:rPr>
        <w:rFonts w:ascii="Wingdings" w:hAnsi="Wingdings" w:hint="default"/>
      </w:rPr>
    </w:lvl>
  </w:abstractNum>
  <w:abstractNum w:abstractNumId="14">
    <w:nsid w:val="506D18DB"/>
    <w:multiLevelType w:val="hybridMultilevel"/>
    <w:tmpl w:val="93C0AC00"/>
    <w:lvl w:ilvl="0" w:tplc="31F01684">
      <w:start w:val="1"/>
      <w:numFmt w:val="decimal"/>
      <w:lvlText w:val="%1."/>
      <w:lvlJc w:val="left"/>
      <w:pPr>
        <w:ind w:left="10"/>
      </w:pPr>
      <w:rPr>
        <w:rFonts w:ascii="Candara" w:eastAsia="Times New Roman" w:hAnsi="Candara" w:cs="Times New Roman" w:hint="default"/>
        <w:b w:val="0"/>
        <w:i w:val="0"/>
        <w:strike w:val="0"/>
        <w:dstrike w:val="0"/>
        <w:color w:val="333333"/>
        <w:sz w:val="22"/>
        <w:szCs w:val="24"/>
        <w:u w:val="none" w:color="000000"/>
        <w:bdr w:val="none" w:sz="0" w:space="0" w:color="auto"/>
        <w:shd w:val="clear" w:color="auto" w:fill="auto"/>
        <w:vertAlign w:val="baseline"/>
      </w:rPr>
    </w:lvl>
    <w:lvl w:ilvl="1" w:tplc="83EEA8D4">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456CC2A6">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DD0807B0">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474492A8">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C4823A5A">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0B448426">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4FADA1A">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9F086738">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523C0BBD"/>
    <w:multiLevelType w:val="hybridMultilevel"/>
    <w:tmpl w:val="F1445BF0"/>
    <w:lvl w:ilvl="0" w:tplc="95161BD8">
      <w:start w:val="1"/>
      <w:numFmt w:val="bullet"/>
      <w:lvlText w:val="-"/>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88AEE4AA">
      <w:start w:val="1"/>
      <w:numFmt w:val="bullet"/>
      <w:lvlText w:val="o"/>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CF06C878">
      <w:start w:val="1"/>
      <w:numFmt w:val="bullet"/>
      <w:lvlText w:val="▪"/>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19D44C04">
      <w:start w:val="1"/>
      <w:numFmt w:val="bullet"/>
      <w:lvlText w:val="•"/>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8DAEB356">
      <w:start w:val="1"/>
      <w:numFmt w:val="bullet"/>
      <w:lvlText w:val="o"/>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6C185A76">
      <w:start w:val="1"/>
      <w:numFmt w:val="bullet"/>
      <w:lvlText w:val="▪"/>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DF823592">
      <w:start w:val="1"/>
      <w:numFmt w:val="bullet"/>
      <w:lvlText w:val="•"/>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A216AD58">
      <w:start w:val="1"/>
      <w:numFmt w:val="bullet"/>
      <w:lvlText w:val="o"/>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8AF8C978">
      <w:start w:val="1"/>
      <w:numFmt w:val="bullet"/>
      <w:lvlText w:val="▪"/>
      <w:lvlJc w:val="left"/>
      <w:pPr>
        <w:ind w:left="68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16">
    <w:nsid w:val="538A14CB"/>
    <w:multiLevelType w:val="hybridMultilevel"/>
    <w:tmpl w:val="9A5E7C02"/>
    <w:lvl w:ilvl="0" w:tplc="BF3CEF92">
      <w:start w:val="1"/>
      <w:numFmt w:val="decimal"/>
      <w:lvlText w:val="%1."/>
      <w:lvlJc w:val="left"/>
      <w:pPr>
        <w:ind w:left="10"/>
      </w:pPr>
      <w:rPr>
        <w:rFonts w:ascii="Candara" w:eastAsia="Times New Roman" w:hAnsi="Candara" w:cs="Times New Roman" w:hint="default"/>
        <w:b w:val="0"/>
        <w:i w:val="0"/>
        <w:strike w:val="0"/>
        <w:dstrike w:val="0"/>
        <w:color w:val="333333"/>
        <w:sz w:val="22"/>
        <w:szCs w:val="24"/>
        <w:u w:val="none" w:color="000000"/>
        <w:bdr w:val="none" w:sz="0" w:space="0" w:color="auto"/>
        <w:shd w:val="clear" w:color="auto" w:fill="auto"/>
        <w:vertAlign w:val="baseline"/>
      </w:rPr>
    </w:lvl>
    <w:lvl w:ilvl="1" w:tplc="A7B67366">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98B25086">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8222D760">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009E0A8E">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43C8C326">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10944FE4">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4CB4E3B0">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80EA3828">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7">
    <w:nsid w:val="57644F3D"/>
    <w:multiLevelType w:val="hybridMultilevel"/>
    <w:tmpl w:val="8D9292CA"/>
    <w:lvl w:ilvl="0" w:tplc="C5BA02DA">
      <w:start w:val="1"/>
      <w:numFmt w:val="decimal"/>
      <w:lvlText w:val="%1."/>
      <w:lvlJc w:val="left"/>
      <w:pPr>
        <w:ind w:left="10"/>
      </w:pPr>
      <w:rPr>
        <w:rFonts w:ascii="Candara" w:eastAsia="Times New Roman" w:hAnsi="Candara" w:cs="Times New Roman" w:hint="default"/>
        <w:b w:val="0"/>
        <w:i w:val="0"/>
        <w:strike w:val="0"/>
        <w:dstrike w:val="0"/>
        <w:color w:val="333333"/>
        <w:sz w:val="22"/>
        <w:szCs w:val="24"/>
        <w:u w:val="none" w:color="000000"/>
        <w:bdr w:val="none" w:sz="0" w:space="0" w:color="auto"/>
        <w:shd w:val="clear" w:color="auto" w:fill="auto"/>
        <w:vertAlign w:val="baseline"/>
      </w:rPr>
    </w:lvl>
    <w:lvl w:ilvl="1" w:tplc="713A3F84">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F81AC11E">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E0A5D2E">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15EAF082">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07820D2">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75469046">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6E9260E8">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348F772">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8">
    <w:nsid w:val="58155B56"/>
    <w:multiLevelType w:val="hybridMultilevel"/>
    <w:tmpl w:val="9CFE5418"/>
    <w:lvl w:ilvl="0" w:tplc="F4005F7C">
      <w:start w:val="1"/>
      <w:numFmt w:val="lowerLetter"/>
      <w:lvlText w:val="%1)"/>
      <w:lvlJc w:val="left"/>
      <w:pPr>
        <w:ind w:left="720" w:hanging="360"/>
      </w:pPr>
      <w:rPr>
        <w:rFonts w:hint="default"/>
        <w:outline w:val="0"/>
        <w:shadow w:val="0"/>
        <w:emboss w:val="0"/>
        <w:imprint w:val="0"/>
        <w:spacing w:val="0"/>
        <w:w w:val="100"/>
        <w:position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82C498F"/>
    <w:multiLevelType w:val="hybridMultilevel"/>
    <w:tmpl w:val="4BBE4B18"/>
    <w:lvl w:ilvl="0" w:tplc="43464924">
      <w:start w:val="5"/>
      <w:numFmt w:val="decimal"/>
      <w:lvlText w:val="%1."/>
      <w:lvlJc w:val="left"/>
      <w:pPr>
        <w:ind w:left="10"/>
      </w:pPr>
      <w:rPr>
        <w:rFonts w:ascii="Candara" w:eastAsia="Times New Roman" w:hAnsi="Candara" w:cs="Times New Roman" w:hint="default"/>
        <w:b w:val="0"/>
        <w:i w:val="0"/>
        <w:strike w:val="0"/>
        <w:dstrike w:val="0"/>
        <w:color w:val="000000"/>
        <w:sz w:val="22"/>
        <w:szCs w:val="24"/>
        <w:u w:val="none" w:color="000000"/>
        <w:bdr w:val="none" w:sz="0" w:space="0" w:color="auto"/>
        <w:shd w:val="clear" w:color="auto" w:fill="auto"/>
        <w:vertAlign w:val="baseline"/>
      </w:rPr>
    </w:lvl>
    <w:lvl w:ilvl="1" w:tplc="D8364C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FAEC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DCA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C9B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8C5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00B7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98FF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7ABD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42B7FE4"/>
    <w:multiLevelType w:val="hybridMultilevel"/>
    <w:tmpl w:val="081EC5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4347335"/>
    <w:multiLevelType w:val="hybridMultilevel"/>
    <w:tmpl w:val="060EC45A"/>
    <w:lvl w:ilvl="0" w:tplc="477E23CC">
      <w:start w:val="1"/>
      <w:numFmt w:val="decimal"/>
      <w:lvlText w:val="%1."/>
      <w:lvlJc w:val="left"/>
      <w:pPr>
        <w:ind w:left="10"/>
      </w:pPr>
      <w:rPr>
        <w:rFonts w:ascii="Candara" w:eastAsia="Times New Roman" w:hAnsi="Candara" w:cs="Times New Roman" w:hint="default"/>
        <w:b w:val="0"/>
        <w:i w:val="0"/>
        <w:strike w:val="0"/>
        <w:dstrike w:val="0"/>
        <w:color w:val="333333"/>
        <w:sz w:val="22"/>
        <w:szCs w:val="24"/>
        <w:u w:val="none" w:color="000000"/>
        <w:bdr w:val="none" w:sz="0" w:space="0" w:color="auto"/>
        <w:shd w:val="clear" w:color="auto" w:fill="auto"/>
        <w:vertAlign w:val="baseline"/>
      </w:rPr>
    </w:lvl>
    <w:lvl w:ilvl="1" w:tplc="1C9E20AA">
      <w:start w:val="1"/>
      <w:numFmt w:val="bullet"/>
      <w:lvlText w:val="-"/>
      <w:lvlJc w:val="left"/>
      <w:pPr>
        <w:ind w:left="88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7662FC0C">
      <w:start w:val="1"/>
      <w:numFmt w:val="bullet"/>
      <w:lvlText w:val="▪"/>
      <w:lvlJc w:val="left"/>
      <w:pPr>
        <w:ind w:left="16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E1E0FFD6">
      <w:start w:val="1"/>
      <w:numFmt w:val="bullet"/>
      <w:lvlText w:val="•"/>
      <w:lvlJc w:val="left"/>
      <w:pPr>
        <w:ind w:left="23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71ECCF82">
      <w:start w:val="1"/>
      <w:numFmt w:val="bullet"/>
      <w:lvlText w:val="o"/>
      <w:lvlJc w:val="left"/>
      <w:pPr>
        <w:ind w:left="30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39087344">
      <w:start w:val="1"/>
      <w:numFmt w:val="bullet"/>
      <w:lvlText w:val="▪"/>
      <w:lvlJc w:val="left"/>
      <w:pPr>
        <w:ind w:left="37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5A32B8E8">
      <w:start w:val="1"/>
      <w:numFmt w:val="bullet"/>
      <w:lvlText w:val="•"/>
      <w:lvlJc w:val="left"/>
      <w:pPr>
        <w:ind w:left="45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4740B772">
      <w:start w:val="1"/>
      <w:numFmt w:val="bullet"/>
      <w:lvlText w:val="o"/>
      <w:lvlJc w:val="left"/>
      <w:pPr>
        <w:ind w:left="52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2FF40260">
      <w:start w:val="1"/>
      <w:numFmt w:val="bullet"/>
      <w:lvlText w:val="▪"/>
      <w:lvlJc w:val="left"/>
      <w:pPr>
        <w:ind w:left="59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22">
    <w:nsid w:val="6DF11102"/>
    <w:multiLevelType w:val="hybridMultilevel"/>
    <w:tmpl w:val="650A9994"/>
    <w:lvl w:ilvl="0" w:tplc="50AEA4DE">
      <w:start w:val="2"/>
      <w:numFmt w:val="decimal"/>
      <w:lvlText w:val="%1."/>
      <w:lvlJc w:val="left"/>
      <w:pPr>
        <w:ind w:left="10"/>
      </w:pPr>
      <w:rPr>
        <w:rFonts w:ascii="Candara" w:eastAsia="Times New Roman" w:hAnsi="Candara" w:cs="Times New Roman" w:hint="default"/>
        <w:b w:val="0"/>
        <w:i w:val="0"/>
        <w:strike w:val="0"/>
        <w:dstrike w:val="0"/>
        <w:color w:val="333333"/>
        <w:sz w:val="22"/>
        <w:szCs w:val="24"/>
        <w:u w:val="none" w:color="000000"/>
        <w:bdr w:val="none" w:sz="0" w:space="0" w:color="auto"/>
        <w:shd w:val="clear" w:color="auto" w:fill="auto"/>
        <w:vertAlign w:val="baseline"/>
      </w:rPr>
    </w:lvl>
    <w:lvl w:ilvl="1" w:tplc="A3683FE4">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9DF68906">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31E4784E">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D45A432A">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F9B406AE">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92A078BC">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DC6C62">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59B01E9C">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3">
    <w:nsid w:val="70CC0569"/>
    <w:multiLevelType w:val="hybridMultilevel"/>
    <w:tmpl w:val="E682A680"/>
    <w:lvl w:ilvl="0" w:tplc="073A95DC">
      <w:start w:val="1"/>
      <w:numFmt w:val="decimal"/>
      <w:lvlText w:val="%1."/>
      <w:lvlJc w:val="left"/>
      <w:pPr>
        <w:ind w:left="10"/>
      </w:pPr>
      <w:rPr>
        <w:rFonts w:ascii="Candara" w:eastAsia="Times New Roman" w:hAnsi="Candara" w:cs="Times New Roman" w:hint="default"/>
        <w:b w:val="0"/>
        <w:i w:val="0"/>
        <w:strike w:val="0"/>
        <w:dstrike w:val="0"/>
        <w:color w:val="333333"/>
        <w:sz w:val="22"/>
        <w:szCs w:val="24"/>
        <w:u w:val="none" w:color="000000"/>
        <w:bdr w:val="none" w:sz="0" w:space="0" w:color="auto"/>
        <w:shd w:val="clear" w:color="auto" w:fill="auto"/>
        <w:vertAlign w:val="baseline"/>
      </w:rPr>
    </w:lvl>
    <w:lvl w:ilvl="1" w:tplc="607E5940">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CACAFE">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2B604EA8">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D4FC877E">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63368454">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02A03308">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FD66F40">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5220E7C6">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4">
    <w:nsid w:val="760F7093"/>
    <w:multiLevelType w:val="hybridMultilevel"/>
    <w:tmpl w:val="196CCC42"/>
    <w:lvl w:ilvl="0" w:tplc="853E0EA0">
      <w:start w:val="1"/>
      <w:numFmt w:val="lowerLetter"/>
      <w:lvlText w:val="%1)"/>
      <w:lvlJc w:val="left"/>
      <w:pPr>
        <w:ind w:left="708"/>
      </w:pPr>
      <w:rPr>
        <w:rFonts w:ascii="Candara" w:eastAsia="Times New Roman" w:hAnsi="Candara" w:cs="Times New Roman" w:hint="default"/>
        <w:b w:val="0"/>
        <w:i w:val="0"/>
        <w:strike w:val="0"/>
        <w:dstrike w:val="0"/>
        <w:color w:val="333333"/>
        <w:sz w:val="22"/>
        <w:szCs w:val="24"/>
        <w:u w:val="none" w:color="000000"/>
        <w:bdr w:val="none" w:sz="0" w:space="0" w:color="auto"/>
        <w:shd w:val="clear" w:color="auto" w:fill="auto"/>
        <w:vertAlign w:val="baseline"/>
      </w:rPr>
    </w:lvl>
    <w:lvl w:ilvl="1" w:tplc="357E8A1A">
      <w:start w:val="1"/>
      <w:numFmt w:val="lowerLetter"/>
      <w:lvlText w:val="%2"/>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8A7EADBE">
      <w:start w:val="1"/>
      <w:numFmt w:val="lowerRoman"/>
      <w:lvlText w:val="%3"/>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CF581796">
      <w:start w:val="1"/>
      <w:numFmt w:val="decimal"/>
      <w:lvlText w:val="%4"/>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3920D8E4">
      <w:start w:val="1"/>
      <w:numFmt w:val="lowerLetter"/>
      <w:lvlText w:val="%5"/>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4B8220E0">
      <w:start w:val="1"/>
      <w:numFmt w:val="lowerRoman"/>
      <w:lvlText w:val="%6"/>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937C94F2">
      <w:start w:val="1"/>
      <w:numFmt w:val="decimal"/>
      <w:lvlText w:val="%7"/>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AFD61D40">
      <w:start w:val="1"/>
      <w:numFmt w:val="lowerLetter"/>
      <w:lvlText w:val="%8"/>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7A441FF6">
      <w:start w:val="1"/>
      <w:numFmt w:val="lowerRoman"/>
      <w:lvlText w:val="%9"/>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5">
    <w:nsid w:val="766C6D51"/>
    <w:multiLevelType w:val="hybridMultilevel"/>
    <w:tmpl w:val="9AC4D3E0"/>
    <w:lvl w:ilvl="0" w:tplc="EDE0719A">
      <w:start w:val="1"/>
      <w:numFmt w:val="decimal"/>
      <w:lvlText w:val="%1."/>
      <w:lvlJc w:val="left"/>
      <w:pPr>
        <w:ind w:left="10"/>
      </w:pPr>
      <w:rPr>
        <w:rFonts w:ascii="Candara" w:eastAsia="Times New Roman" w:hAnsi="Candara" w:cs="Times New Roman" w:hint="default"/>
        <w:b w:val="0"/>
        <w:i w:val="0"/>
        <w:strike w:val="0"/>
        <w:dstrike w:val="0"/>
        <w:color w:val="333333"/>
        <w:sz w:val="22"/>
        <w:szCs w:val="24"/>
        <w:u w:val="none" w:color="000000"/>
        <w:bdr w:val="none" w:sz="0" w:space="0" w:color="auto"/>
        <w:shd w:val="clear" w:color="auto" w:fill="auto"/>
        <w:vertAlign w:val="baseline"/>
      </w:rPr>
    </w:lvl>
    <w:lvl w:ilvl="1" w:tplc="A2B0B86C">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81E00268">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A9C6B37C">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117C423E">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8260DB6">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7A3825DA">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6BAC2C66">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A27044DA">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6">
    <w:nsid w:val="784834E8"/>
    <w:multiLevelType w:val="hybridMultilevel"/>
    <w:tmpl w:val="C3F89860"/>
    <w:lvl w:ilvl="0" w:tplc="04100001">
      <w:start w:val="1"/>
      <w:numFmt w:val="bullet"/>
      <w:lvlText w:val=""/>
      <w:lvlJc w:val="left"/>
      <w:pPr>
        <w:ind w:left="1134" w:hanging="360"/>
      </w:pPr>
      <w:rPr>
        <w:rFonts w:ascii="Symbol" w:hAnsi="Symbol" w:hint="default"/>
      </w:rPr>
    </w:lvl>
    <w:lvl w:ilvl="1" w:tplc="04100003">
      <w:start w:val="1"/>
      <w:numFmt w:val="bullet"/>
      <w:lvlText w:val="o"/>
      <w:lvlJc w:val="left"/>
      <w:pPr>
        <w:ind w:left="1854" w:hanging="360"/>
      </w:pPr>
      <w:rPr>
        <w:rFonts w:ascii="Courier New" w:hAnsi="Courier New" w:cs="Courier New" w:hint="default"/>
      </w:rPr>
    </w:lvl>
    <w:lvl w:ilvl="2" w:tplc="04100005" w:tentative="1">
      <w:start w:val="1"/>
      <w:numFmt w:val="bullet"/>
      <w:lvlText w:val=""/>
      <w:lvlJc w:val="left"/>
      <w:pPr>
        <w:ind w:left="2574" w:hanging="360"/>
      </w:pPr>
      <w:rPr>
        <w:rFonts w:ascii="Wingdings" w:hAnsi="Wingdings" w:hint="default"/>
      </w:rPr>
    </w:lvl>
    <w:lvl w:ilvl="3" w:tplc="04100001" w:tentative="1">
      <w:start w:val="1"/>
      <w:numFmt w:val="bullet"/>
      <w:lvlText w:val=""/>
      <w:lvlJc w:val="left"/>
      <w:pPr>
        <w:ind w:left="3294" w:hanging="360"/>
      </w:pPr>
      <w:rPr>
        <w:rFonts w:ascii="Symbol" w:hAnsi="Symbol" w:hint="default"/>
      </w:rPr>
    </w:lvl>
    <w:lvl w:ilvl="4" w:tplc="04100003" w:tentative="1">
      <w:start w:val="1"/>
      <w:numFmt w:val="bullet"/>
      <w:lvlText w:val="o"/>
      <w:lvlJc w:val="left"/>
      <w:pPr>
        <w:ind w:left="4014" w:hanging="360"/>
      </w:pPr>
      <w:rPr>
        <w:rFonts w:ascii="Courier New" w:hAnsi="Courier New" w:cs="Courier New" w:hint="default"/>
      </w:rPr>
    </w:lvl>
    <w:lvl w:ilvl="5" w:tplc="04100005" w:tentative="1">
      <w:start w:val="1"/>
      <w:numFmt w:val="bullet"/>
      <w:lvlText w:val=""/>
      <w:lvlJc w:val="left"/>
      <w:pPr>
        <w:ind w:left="4734" w:hanging="360"/>
      </w:pPr>
      <w:rPr>
        <w:rFonts w:ascii="Wingdings" w:hAnsi="Wingdings" w:hint="default"/>
      </w:rPr>
    </w:lvl>
    <w:lvl w:ilvl="6" w:tplc="04100001" w:tentative="1">
      <w:start w:val="1"/>
      <w:numFmt w:val="bullet"/>
      <w:lvlText w:val=""/>
      <w:lvlJc w:val="left"/>
      <w:pPr>
        <w:ind w:left="5454" w:hanging="360"/>
      </w:pPr>
      <w:rPr>
        <w:rFonts w:ascii="Symbol" w:hAnsi="Symbol" w:hint="default"/>
      </w:rPr>
    </w:lvl>
    <w:lvl w:ilvl="7" w:tplc="04100003" w:tentative="1">
      <w:start w:val="1"/>
      <w:numFmt w:val="bullet"/>
      <w:lvlText w:val="o"/>
      <w:lvlJc w:val="left"/>
      <w:pPr>
        <w:ind w:left="6174" w:hanging="360"/>
      </w:pPr>
      <w:rPr>
        <w:rFonts w:ascii="Courier New" w:hAnsi="Courier New" w:cs="Courier New" w:hint="default"/>
      </w:rPr>
    </w:lvl>
    <w:lvl w:ilvl="8" w:tplc="04100005" w:tentative="1">
      <w:start w:val="1"/>
      <w:numFmt w:val="bullet"/>
      <w:lvlText w:val=""/>
      <w:lvlJc w:val="left"/>
      <w:pPr>
        <w:ind w:left="6894" w:hanging="360"/>
      </w:pPr>
      <w:rPr>
        <w:rFonts w:ascii="Wingdings" w:hAnsi="Wingdings" w:hint="default"/>
      </w:rPr>
    </w:lvl>
  </w:abstractNum>
  <w:abstractNum w:abstractNumId="27">
    <w:nsid w:val="7B0A7C1A"/>
    <w:multiLevelType w:val="hybridMultilevel"/>
    <w:tmpl w:val="47A02B0E"/>
    <w:lvl w:ilvl="0" w:tplc="0FDA929A">
      <w:start w:val="1"/>
      <w:numFmt w:val="decimal"/>
      <w:lvlText w:val="%1."/>
      <w:lvlJc w:val="left"/>
      <w:pPr>
        <w:ind w:left="10"/>
      </w:pPr>
      <w:rPr>
        <w:rFonts w:ascii="Candara" w:eastAsia="Times New Roman" w:hAnsi="Candara" w:cs="Times New Roman" w:hint="default"/>
        <w:b w:val="0"/>
        <w:i w:val="0"/>
        <w:strike w:val="0"/>
        <w:dstrike w:val="0"/>
        <w:color w:val="333333"/>
        <w:sz w:val="22"/>
        <w:szCs w:val="24"/>
        <w:u w:val="none" w:color="000000"/>
        <w:bdr w:val="none" w:sz="0" w:space="0" w:color="auto"/>
        <w:shd w:val="clear" w:color="auto" w:fill="auto"/>
        <w:vertAlign w:val="baseline"/>
      </w:rPr>
    </w:lvl>
    <w:lvl w:ilvl="1" w:tplc="2C5C3C8E">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6AAEFFE8">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F7A07F76">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3C3C451C">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D1462050">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16749D82">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035676E8">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988EC60">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num w:numId="1">
    <w:abstractNumId w:val="11"/>
  </w:num>
  <w:num w:numId="2">
    <w:abstractNumId w:val="4"/>
  </w:num>
  <w:num w:numId="3">
    <w:abstractNumId w:val="22"/>
  </w:num>
  <w:num w:numId="4">
    <w:abstractNumId w:val="14"/>
  </w:num>
  <w:num w:numId="5">
    <w:abstractNumId w:val="8"/>
  </w:num>
  <w:num w:numId="6">
    <w:abstractNumId w:val="5"/>
  </w:num>
  <w:num w:numId="7">
    <w:abstractNumId w:val="17"/>
  </w:num>
  <w:num w:numId="8">
    <w:abstractNumId w:val="10"/>
  </w:num>
  <w:num w:numId="9">
    <w:abstractNumId w:val="7"/>
  </w:num>
  <w:num w:numId="10">
    <w:abstractNumId w:val="21"/>
  </w:num>
  <w:num w:numId="11">
    <w:abstractNumId w:val="6"/>
  </w:num>
  <w:num w:numId="12">
    <w:abstractNumId w:val="24"/>
  </w:num>
  <w:num w:numId="13">
    <w:abstractNumId w:val="15"/>
  </w:num>
  <w:num w:numId="14">
    <w:abstractNumId w:val="16"/>
  </w:num>
  <w:num w:numId="15">
    <w:abstractNumId w:val="23"/>
  </w:num>
  <w:num w:numId="16">
    <w:abstractNumId w:val="2"/>
  </w:num>
  <w:num w:numId="17">
    <w:abstractNumId w:val="12"/>
  </w:num>
  <w:num w:numId="18">
    <w:abstractNumId w:val="27"/>
  </w:num>
  <w:num w:numId="19">
    <w:abstractNumId w:val="19"/>
  </w:num>
  <w:num w:numId="20">
    <w:abstractNumId w:val="9"/>
  </w:num>
  <w:num w:numId="21">
    <w:abstractNumId w:val="25"/>
  </w:num>
  <w:num w:numId="22">
    <w:abstractNumId w:val="18"/>
  </w:num>
  <w:num w:numId="23">
    <w:abstractNumId w:val="20"/>
  </w:num>
  <w:num w:numId="24">
    <w:abstractNumId w:val="3"/>
  </w:num>
  <w:num w:numId="25">
    <w:abstractNumId w:val="0"/>
  </w:num>
  <w:num w:numId="26">
    <w:abstractNumId w:val="26"/>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0669B"/>
    <w:rsid w:val="00043E0F"/>
    <w:rsid w:val="00062C43"/>
    <w:rsid w:val="000E226B"/>
    <w:rsid w:val="0011524C"/>
    <w:rsid w:val="0020669B"/>
    <w:rsid w:val="002A2632"/>
    <w:rsid w:val="00306CEB"/>
    <w:rsid w:val="00317C6C"/>
    <w:rsid w:val="003355DA"/>
    <w:rsid w:val="00382383"/>
    <w:rsid w:val="003D3E49"/>
    <w:rsid w:val="003F1EC1"/>
    <w:rsid w:val="0044362D"/>
    <w:rsid w:val="00477DF7"/>
    <w:rsid w:val="004926EC"/>
    <w:rsid w:val="004E2245"/>
    <w:rsid w:val="00583FE0"/>
    <w:rsid w:val="00607FA1"/>
    <w:rsid w:val="00611B42"/>
    <w:rsid w:val="006269E4"/>
    <w:rsid w:val="007002EF"/>
    <w:rsid w:val="00742310"/>
    <w:rsid w:val="00756A1D"/>
    <w:rsid w:val="00786AAC"/>
    <w:rsid w:val="00797C9E"/>
    <w:rsid w:val="007E19F8"/>
    <w:rsid w:val="008175F3"/>
    <w:rsid w:val="00850CD9"/>
    <w:rsid w:val="00891D5F"/>
    <w:rsid w:val="008B4BFB"/>
    <w:rsid w:val="008E6A2E"/>
    <w:rsid w:val="00907C14"/>
    <w:rsid w:val="00956099"/>
    <w:rsid w:val="009608EC"/>
    <w:rsid w:val="00964FF7"/>
    <w:rsid w:val="00A53DCA"/>
    <w:rsid w:val="00A6446C"/>
    <w:rsid w:val="00AC079B"/>
    <w:rsid w:val="00B1559A"/>
    <w:rsid w:val="00B737B0"/>
    <w:rsid w:val="00BA7A89"/>
    <w:rsid w:val="00BB176B"/>
    <w:rsid w:val="00C56E06"/>
    <w:rsid w:val="00C6683B"/>
    <w:rsid w:val="00C72DC5"/>
    <w:rsid w:val="00C830B5"/>
    <w:rsid w:val="00C93B87"/>
    <w:rsid w:val="00D23CBA"/>
    <w:rsid w:val="00D4418A"/>
    <w:rsid w:val="00D70BB3"/>
    <w:rsid w:val="00DD3B4C"/>
    <w:rsid w:val="00E006F8"/>
    <w:rsid w:val="00E16D53"/>
    <w:rsid w:val="00EE7B04"/>
    <w:rsid w:val="00F274DF"/>
    <w:rsid w:val="00FC11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1EC1"/>
    <w:pPr>
      <w:spacing w:after="3" w:line="249" w:lineRule="auto"/>
      <w:ind w:left="10" w:right="2" w:hanging="10"/>
      <w:jc w:val="both"/>
    </w:pPr>
    <w:rPr>
      <w:rFonts w:ascii="Times New Roman" w:eastAsia="Times New Roman" w:hAnsi="Times New Roman" w:cs="Times New Roman"/>
      <w:color w:val="333333"/>
      <w:sz w:val="24"/>
    </w:rPr>
  </w:style>
  <w:style w:type="paragraph" w:styleId="Titolo1">
    <w:name w:val="heading 1"/>
    <w:next w:val="Normale"/>
    <w:link w:val="Titolo1Carattere"/>
    <w:uiPriority w:val="9"/>
    <w:qFormat/>
    <w:rsid w:val="003F1EC1"/>
    <w:pPr>
      <w:keepNext/>
      <w:keepLines/>
      <w:spacing w:after="103" w:line="249" w:lineRule="auto"/>
      <w:ind w:left="10" w:hanging="10"/>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F1EC1"/>
    <w:rPr>
      <w:rFonts w:ascii="Times New Roman" w:eastAsia="Times New Roman" w:hAnsi="Times New Roman" w:cs="Times New Roman"/>
      <w:b/>
      <w:color w:val="000000"/>
      <w:sz w:val="24"/>
    </w:rPr>
  </w:style>
  <w:style w:type="table" w:customStyle="1" w:styleId="TableGrid">
    <w:name w:val="TableGrid"/>
    <w:rsid w:val="003F1EC1"/>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BB176B"/>
    <w:rPr>
      <w:color w:val="0563C1" w:themeColor="hyperlink"/>
      <w:u w:val="single"/>
    </w:rPr>
  </w:style>
  <w:style w:type="paragraph" w:styleId="Intestazione">
    <w:name w:val="header"/>
    <w:basedOn w:val="Normale"/>
    <w:link w:val="IntestazioneCarattere"/>
    <w:uiPriority w:val="99"/>
    <w:unhideWhenUsed/>
    <w:rsid w:val="00F274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74DF"/>
    <w:rPr>
      <w:rFonts w:ascii="Times New Roman" w:eastAsia="Times New Roman" w:hAnsi="Times New Roman" w:cs="Times New Roman"/>
      <w:color w:val="333333"/>
      <w:sz w:val="24"/>
    </w:rPr>
  </w:style>
  <w:style w:type="paragraph" w:styleId="Testofumetto">
    <w:name w:val="Balloon Text"/>
    <w:basedOn w:val="Normale"/>
    <w:link w:val="TestofumettoCarattere"/>
    <w:uiPriority w:val="99"/>
    <w:semiHidden/>
    <w:unhideWhenUsed/>
    <w:rsid w:val="008175F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75F3"/>
    <w:rPr>
      <w:rFonts w:ascii="Segoe UI" w:eastAsia="Times New Roman" w:hAnsi="Segoe UI" w:cs="Segoe UI"/>
      <w:color w:val="333333"/>
      <w:sz w:val="18"/>
      <w:szCs w:val="18"/>
    </w:rPr>
  </w:style>
  <w:style w:type="paragraph" w:styleId="Paragrafoelenco">
    <w:name w:val="List Paragraph"/>
    <w:basedOn w:val="Normale"/>
    <w:uiPriority w:val="34"/>
    <w:qFormat/>
    <w:rsid w:val="00C72DC5"/>
    <w:pPr>
      <w:spacing w:after="0" w:line="240" w:lineRule="auto"/>
      <w:ind w:left="720" w:right="0" w:firstLine="0"/>
      <w:contextualSpacing/>
      <w:jc w:val="left"/>
    </w:pPr>
    <w:rPr>
      <w:rFonts w:ascii="Arial" w:eastAsia="Calibri" w:hAnsi="Arial"/>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u.d.c.inuraghidimonteiddaefanaris@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23D5E-29F4-475D-B3DD-20CEF658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3806</Words>
  <Characters>21700</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REGOLAMENTO ACCESSO CIVICO approvato con Delibera del Cons…</vt:lpstr>
    </vt:vector>
  </TitlesOfParts>
  <Company/>
  <LinksUpToDate>false</LinksUpToDate>
  <CharactersWithSpaces>25456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ACCESSO CIVICO approvato con Delibera del Cons…</dc:title>
  <dc:subject/>
  <dc:creator>paruscio.paolo</dc:creator>
  <cp:keywords/>
  <cp:lastModifiedBy>Utente</cp:lastModifiedBy>
  <cp:revision>53</cp:revision>
  <cp:lastPrinted>2020-06-11T06:27:00Z</cp:lastPrinted>
  <dcterms:created xsi:type="dcterms:W3CDTF">2020-06-11T06:11:00Z</dcterms:created>
  <dcterms:modified xsi:type="dcterms:W3CDTF">2020-08-07T09:33:00Z</dcterms:modified>
</cp:coreProperties>
</file>